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F4" w:rsidRPr="005B0FB0" w:rsidRDefault="00111F60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ADOLESCENCIA</w:t>
      </w:r>
    </w:p>
    <w:p w:rsidR="00A47EF4" w:rsidRPr="005B0FB0" w:rsidRDefault="00A47EF4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CC17EF" w:rsidRPr="00111F60" w:rsidRDefault="00111F60" w:rsidP="005B0FB0">
      <w:pPr>
        <w:pStyle w:val="Prrafodelista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111F60">
        <w:rPr>
          <w:rFonts w:ascii="Arial" w:hAnsi="Arial" w:cs="Arial"/>
          <w:b/>
          <w:sz w:val="24"/>
          <w:szCs w:val="24"/>
          <w:u w:val="single"/>
          <w:lang w:val="es-ES"/>
        </w:rPr>
        <w:t>Oftalmología y otorrinolaringología</w:t>
      </w:r>
    </w:p>
    <w:p w:rsidR="00645422" w:rsidRPr="005B0FB0" w:rsidRDefault="00645422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A63219" w:rsidRPr="005B0FB0" w:rsidRDefault="00097986" w:rsidP="005B0FB0">
      <w:pPr>
        <w:pStyle w:val="Prrafodelista"/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bookmarkStart w:id="0" w:name="OLE_LINK1"/>
      <w:r w:rsidRPr="005B0FB0">
        <w:rPr>
          <w:rFonts w:ascii="Arial" w:hAnsi="Arial" w:cs="Arial"/>
          <w:b/>
          <w:sz w:val="24"/>
          <w:szCs w:val="24"/>
          <w:lang w:val="es-ES"/>
        </w:rPr>
        <w:t>Ojo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097986" w:rsidRPr="005B0FB0" w:rsidRDefault="00A6321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relación de la miopía en la pubertad.</w:t>
      </w:r>
    </w:p>
    <w:p w:rsidR="00A63219" w:rsidRPr="005B0FB0" w:rsidRDefault="00A6321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 diferenciales de conjuntivitis en adolescencia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A63219" w:rsidRPr="005B0FB0" w:rsidRDefault="00A6321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al adenovirus como causa común de conjuntivitis epidémica entre adolescentes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A63219" w:rsidRPr="005B0FB0" w:rsidRDefault="00A6321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Diferencias entre uveítis y conjuntivitis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A63219" w:rsidRPr="005B0FB0" w:rsidRDefault="00A6321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Diferencias entre uveítis infecciosa y autoinmune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A63219" w:rsidRPr="005B0FB0" w:rsidRDefault="00A6321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diagnósticos diferenciales de hipema en la adolescencia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A63219" w:rsidRPr="005B0FB0" w:rsidRDefault="00A6321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Entender la fisiopatología de la celulitis periorbitaria y orbitaria en la adolescencia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A63219" w:rsidRPr="005B0FB0" w:rsidRDefault="00A6321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Evaluar trauma ocular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A63219" w:rsidRPr="005B0FB0" w:rsidRDefault="009B742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diferenciales de proptosis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9B742E" w:rsidRPr="005B0FB0" w:rsidRDefault="009B742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diferenciales de ptosis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9B742E" w:rsidRPr="005B0FB0" w:rsidRDefault="009B742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diferenciales de papiledema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9B742E" w:rsidRPr="005B0FB0" w:rsidRDefault="009B742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estudio de papiledema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9B742E" w:rsidRPr="005B0FB0" w:rsidRDefault="009B742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una fractura de la órbita en estallido.</w:t>
      </w:r>
    </w:p>
    <w:p w:rsidR="009B742E" w:rsidRPr="005B0FB0" w:rsidRDefault="009B742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Formular </w:t>
      </w:r>
      <w:r w:rsidR="004C1536" w:rsidRPr="005B0FB0">
        <w:rPr>
          <w:rFonts w:ascii="Arial" w:hAnsi="Arial" w:cs="Arial"/>
          <w:sz w:val="24"/>
          <w:szCs w:val="24"/>
          <w:lang w:val="es-ES"/>
        </w:rPr>
        <w:t>diagnósticos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diferenciales de causas de </w:t>
      </w:r>
      <w:r w:rsidR="004C1536" w:rsidRPr="005B0FB0">
        <w:rPr>
          <w:rFonts w:ascii="Arial" w:hAnsi="Arial" w:cs="Arial"/>
          <w:sz w:val="24"/>
          <w:szCs w:val="24"/>
          <w:lang w:val="es-ES"/>
        </w:rPr>
        <w:t>pérdida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aguda de la visión en adolescentes</w:t>
      </w:r>
      <w:r w:rsidR="004C1536" w:rsidRPr="005B0FB0">
        <w:rPr>
          <w:rFonts w:ascii="Arial" w:hAnsi="Arial" w:cs="Arial"/>
          <w:sz w:val="24"/>
          <w:szCs w:val="24"/>
          <w:lang w:val="es-ES"/>
        </w:rPr>
        <w:t>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4C1536" w:rsidRPr="005B0FB0" w:rsidRDefault="004C1536" w:rsidP="005B0FB0">
      <w:pPr>
        <w:pStyle w:val="Prrafodelista"/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Oídos</w:t>
      </w:r>
    </w:p>
    <w:p w:rsidR="004C1536" w:rsidRPr="005B0FB0" w:rsidRDefault="004C153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causas más comunes de perdida e la audición en adolescentes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4C1536" w:rsidRPr="005B0FB0" w:rsidRDefault="004C153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diferenciales de pérdida auditiva neurosensorial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4C1536" w:rsidRPr="005B0FB0" w:rsidRDefault="004C153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 las complicaciones a largo plazo de otitis media aguda en la infancia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4C1536" w:rsidRPr="005B0FB0" w:rsidRDefault="004C153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Plan de prevención y tratamiento de </w:t>
      </w:r>
      <w:r w:rsidR="0020178C" w:rsidRPr="005B0FB0">
        <w:rPr>
          <w:rFonts w:ascii="Arial" w:hAnsi="Arial" w:cs="Arial"/>
          <w:sz w:val="24"/>
          <w:szCs w:val="24"/>
          <w:lang w:val="es-ES"/>
        </w:rPr>
        <w:t>otitis externa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4C1536" w:rsidRPr="005B0FB0" w:rsidRDefault="004C153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diferenciales de tinnitus en adolescentes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4C1536" w:rsidRPr="005B0FB0" w:rsidRDefault="000C2AD2" w:rsidP="005B0FB0">
      <w:pPr>
        <w:pStyle w:val="Prrafodelista"/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Nariz</w:t>
      </w:r>
    </w:p>
    <w:p w:rsidR="004C1536" w:rsidRPr="005B0FB0" w:rsidRDefault="002D171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evaluación de adolescente con epistaxis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2D1715" w:rsidRPr="005B0FB0" w:rsidRDefault="002D1715" w:rsidP="005B0FB0">
      <w:pPr>
        <w:pStyle w:val="Prrafodelista"/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Senos</w:t>
      </w:r>
    </w:p>
    <w:p w:rsidR="002D1715" w:rsidRPr="005B0FB0" w:rsidRDefault="002D171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signos y síntomas de sinusitis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2D1715" w:rsidRPr="005B0FB0" w:rsidRDefault="002D171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patógenos comunes y el tratamiento adecuado de la sinusitis aguda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2D1715" w:rsidRPr="005B0FB0" w:rsidRDefault="002D171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patógenos comunes y el tratamiento adecuado de la sinusitis crónica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2D1715" w:rsidRPr="005B0FB0" w:rsidRDefault="002D171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complicaciones de la sinusitis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2D1715" w:rsidRPr="005B0FB0" w:rsidRDefault="002D1715" w:rsidP="005B0FB0">
      <w:pPr>
        <w:pStyle w:val="Prrafodelista"/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Boca</w:t>
      </w:r>
    </w:p>
    <w:p w:rsidR="000B0C94" w:rsidRPr="005B0FB0" w:rsidRDefault="000B0C9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Formular diagnósticos diferenciales de lesiones orales </w:t>
      </w:r>
      <w:r w:rsidR="00823DBD" w:rsidRPr="005B0FB0">
        <w:rPr>
          <w:rFonts w:ascii="Arial" w:hAnsi="Arial" w:cs="Arial"/>
          <w:sz w:val="24"/>
          <w:szCs w:val="24"/>
          <w:lang w:val="es-ES"/>
        </w:rPr>
        <w:t>(candidiasis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oral, herpes labial, enfermedad inflamatoria intestinal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0B0C94" w:rsidRPr="005B0FB0" w:rsidRDefault="005B0FB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Diagnó</w:t>
      </w:r>
      <w:r w:rsidR="000B0C94" w:rsidRPr="005B0FB0">
        <w:rPr>
          <w:rFonts w:ascii="Arial" w:hAnsi="Arial" w:cs="Arial"/>
          <w:sz w:val="24"/>
          <w:szCs w:val="24"/>
          <w:lang w:val="es-ES"/>
        </w:rPr>
        <w:t>stico y tratamiento de herpes labial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0B0C94" w:rsidRPr="005B0FB0" w:rsidRDefault="000B0C9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Entender los cambios dentales asociados al estimulo de la pubertad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0B0C94" w:rsidRPr="005B0FB0" w:rsidRDefault="000B0C9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cambios dentales asociado a la bulimia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0B0C94" w:rsidRPr="005B0FB0" w:rsidRDefault="00823DB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del síndrome de la articulación temporomandibular.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823DBD" w:rsidRPr="005B0FB0" w:rsidRDefault="00FA1BB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F</w:t>
      </w:r>
      <w:r w:rsidR="00823DBD" w:rsidRPr="005B0FB0">
        <w:rPr>
          <w:rFonts w:ascii="Arial" w:hAnsi="Arial" w:cs="Arial"/>
          <w:sz w:val="24"/>
          <w:szCs w:val="24"/>
          <w:lang w:val="es-ES"/>
        </w:rPr>
        <w:t xml:space="preserve">. </w:t>
      </w:r>
      <w:r w:rsidR="00823DBD" w:rsidRPr="005B0FB0">
        <w:rPr>
          <w:rFonts w:ascii="Arial" w:hAnsi="Arial" w:cs="Arial"/>
          <w:b/>
          <w:sz w:val="24"/>
          <w:szCs w:val="24"/>
          <w:lang w:val="es-ES"/>
        </w:rPr>
        <w:t>Fauces</w:t>
      </w:r>
    </w:p>
    <w:p w:rsidR="00823DBD" w:rsidRPr="005B0FB0" w:rsidRDefault="00823DB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diferenciales de faringitis en adolescentes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823DBD" w:rsidRPr="005B0FB0" w:rsidRDefault="00823DB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estudio  y tratamiento de faringitis en adolescentes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823DBD" w:rsidRPr="005B0FB0" w:rsidRDefault="00823DB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síntomas de absceso peri amigdalino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823DBD" w:rsidRPr="005B0FB0" w:rsidRDefault="00823DB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 obstrucción de vía aérea superior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823DBD" w:rsidRPr="005B0FB0" w:rsidRDefault="00823DB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manejo del adolescente con vía aérea superior obstruida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823DBD" w:rsidRPr="005B0FB0" w:rsidRDefault="00823DB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diferenciales de ronquera en adolescentes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823DBD" w:rsidRPr="005B0FB0" w:rsidRDefault="00823DB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Formular </w:t>
      </w:r>
      <w:r w:rsidR="00FA1BB0" w:rsidRPr="005B0FB0">
        <w:rPr>
          <w:rFonts w:ascii="Arial" w:hAnsi="Arial" w:cs="Arial"/>
          <w:sz w:val="24"/>
          <w:szCs w:val="24"/>
          <w:lang w:val="es-ES"/>
        </w:rPr>
        <w:t>diagnósticos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diferenciales de estridor en adolescentes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FA1BB0" w:rsidRPr="005B0FB0" w:rsidRDefault="00FA1BB0" w:rsidP="005B0FB0">
      <w:pPr>
        <w:pStyle w:val="Prrafodelista"/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Ganglios linfáticos y glándulas salivales</w:t>
      </w:r>
    </w:p>
    <w:p w:rsidR="002D42F6" w:rsidRPr="005B0FB0" w:rsidRDefault="002D42F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Entender que la involución del tejido linfático ocurre en la pubertad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2D42F6" w:rsidRPr="005B0FB0" w:rsidRDefault="002D42F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Indicaciones para biopsia de nódulo supraclavicular o cervical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2D42F6" w:rsidRDefault="002D42F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Diagnósticos diferenciales de aumento de tamaño de parótidas</w:t>
      </w:r>
      <w:r w:rsidR="005B0FB0">
        <w:rPr>
          <w:rFonts w:ascii="Arial" w:hAnsi="Arial" w:cs="Arial"/>
          <w:sz w:val="24"/>
          <w:szCs w:val="24"/>
          <w:lang w:val="es-ES"/>
        </w:rPr>
        <w:t>.</w:t>
      </w:r>
    </w:p>
    <w:p w:rsidR="00475767" w:rsidRPr="005B0FB0" w:rsidRDefault="0047576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2D42F6" w:rsidRPr="005B0FB0" w:rsidRDefault="00111F60" w:rsidP="00111F60">
      <w:pPr>
        <w:pStyle w:val="Prrafodelista"/>
        <w:tabs>
          <w:tab w:val="left" w:pos="180"/>
        </w:tabs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111F60">
        <w:rPr>
          <w:rFonts w:ascii="Arial" w:hAnsi="Arial" w:cs="Arial"/>
          <w:b/>
          <w:sz w:val="24"/>
          <w:szCs w:val="24"/>
          <w:lang w:val="es-ES"/>
        </w:rPr>
        <w:t xml:space="preserve">II </w:t>
      </w:r>
      <w:r w:rsidR="002D42F6" w:rsidRPr="005B0FB0">
        <w:rPr>
          <w:rFonts w:ascii="Arial" w:hAnsi="Arial" w:cs="Arial"/>
          <w:b/>
          <w:sz w:val="24"/>
          <w:szCs w:val="24"/>
          <w:u w:val="single"/>
          <w:lang w:val="es-ES"/>
        </w:rPr>
        <w:t>Cardiovascular</w:t>
      </w:r>
    </w:p>
    <w:p w:rsidR="00645422" w:rsidRPr="005B0FB0" w:rsidRDefault="00645422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2D42F6" w:rsidRPr="005B0FB0" w:rsidRDefault="002D42F6" w:rsidP="005B0FB0">
      <w:pPr>
        <w:pStyle w:val="Prrafodelista"/>
        <w:numPr>
          <w:ilvl w:val="0"/>
          <w:numId w:val="4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Cambios normales durante la pubertad</w:t>
      </w:r>
    </w:p>
    <w:p w:rsidR="002D42F6" w:rsidRPr="005B0FB0" w:rsidRDefault="002D42F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Explicar los cambios de la presión arterial y gasto cardiaco que ocurre en la pubertad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2D42F6" w:rsidRPr="005B0FB0" w:rsidRDefault="002D42F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Diferenciar entre electrocardiograma normal y anormal en adolescencia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2D42F6" w:rsidRPr="005B0FB0" w:rsidRDefault="002D42F6" w:rsidP="005B0FB0">
      <w:pPr>
        <w:pStyle w:val="Prrafodelista"/>
        <w:numPr>
          <w:ilvl w:val="0"/>
          <w:numId w:val="4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 xml:space="preserve"> Screening y prevención</w:t>
      </w:r>
    </w:p>
    <w:p w:rsidR="002D42F6" w:rsidRPr="005B0FB0" w:rsidRDefault="002D42F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fa</w:t>
      </w:r>
      <w:r w:rsidR="00E13F3B" w:rsidRPr="005B0FB0">
        <w:rPr>
          <w:rFonts w:ascii="Arial" w:hAnsi="Arial" w:cs="Arial"/>
          <w:sz w:val="24"/>
          <w:szCs w:val="24"/>
          <w:lang w:val="es-ES"/>
        </w:rPr>
        <w:t>ctores de riesgo en la adolescencia para el futuro desarrollo de patología arterial coronaria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E13F3B" w:rsidRPr="005B0FB0" w:rsidRDefault="00E13F3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causas más comunes de muerte súbita en adolescentes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E13F3B" w:rsidRPr="005B0FB0" w:rsidRDefault="00E13F3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diagnósticos  diferenciales de hiperlipidemia en adolescentes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E13F3B" w:rsidRPr="005B0FB0" w:rsidRDefault="00E13F3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recomendaciones actuales respecto a la ingesta de colesterol y los exámenes de screening para hiperlipidemia durante la adolescencia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E13F3B" w:rsidRPr="005B0FB0" w:rsidRDefault="00E13F3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Reconocer que </w:t>
      </w:r>
      <w:r w:rsidR="00E60A6E" w:rsidRPr="005B0FB0">
        <w:rPr>
          <w:rFonts w:ascii="Arial" w:hAnsi="Arial" w:cs="Arial"/>
          <w:sz w:val="24"/>
          <w:szCs w:val="24"/>
          <w:lang w:val="es-ES"/>
        </w:rPr>
        <w:t xml:space="preserve">el diagnostico en la adolescencia  de </w:t>
      </w:r>
      <w:r w:rsidRPr="005B0FB0">
        <w:rPr>
          <w:rFonts w:ascii="Arial" w:hAnsi="Arial" w:cs="Arial"/>
          <w:sz w:val="24"/>
          <w:szCs w:val="24"/>
          <w:lang w:val="es-ES"/>
        </w:rPr>
        <w:t>sinco</w:t>
      </w:r>
      <w:r w:rsidR="00E60A6E" w:rsidRPr="005B0FB0">
        <w:rPr>
          <w:rFonts w:ascii="Arial" w:hAnsi="Arial" w:cs="Arial"/>
          <w:sz w:val="24"/>
          <w:szCs w:val="24"/>
          <w:lang w:val="es-ES"/>
        </w:rPr>
        <w:t>pe por esfuerzo o dolor de pech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o requiere </w:t>
      </w:r>
      <w:r w:rsidR="00E60A6E" w:rsidRPr="005B0FB0">
        <w:rPr>
          <w:rFonts w:ascii="Arial" w:hAnsi="Arial" w:cs="Arial"/>
          <w:sz w:val="24"/>
          <w:szCs w:val="24"/>
          <w:lang w:val="es-ES"/>
        </w:rPr>
        <w:t>más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evaluación antes de autorizar la realización de deportes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E60A6E" w:rsidRPr="005B0FB0" w:rsidRDefault="00E60A6E" w:rsidP="005B0FB0">
      <w:pPr>
        <w:pStyle w:val="Prrafodelista"/>
        <w:numPr>
          <w:ilvl w:val="0"/>
          <w:numId w:val="4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Hipertensión</w:t>
      </w:r>
    </w:p>
    <w:p w:rsidR="00E60A6E" w:rsidRPr="005B0FB0" w:rsidRDefault="00E60A6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Diagnosticar hipertensión en adolescentes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E60A6E" w:rsidRPr="005B0FB0" w:rsidRDefault="00E60A6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diferenciales de hipertensión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E60A6E" w:rsidRPr="005B0FB0" w:rsidRDefault="00E60A6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Evaluación del adolescente con hipertensión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E60A6E" w:rsidRPr="005B0FB0" w:rsidRDefault="00E60A6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manejo de adolescente con hipertensión, incluyendo atletas y pacientes con patología crónica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E60A6E" w:rsidRPr="005B0FB0" w:rsidRDefault="00E60A6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Entender el concepto de pre- hipertensión.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E60A6E" w:rsidRPr="005B0FB0" w:rsidRDefault="00E60A6E" w:rsidP="005B0FB0">
      <w:pPr>
        <w:pStyle w:val="Prrafodelista"/>
        <w:numPr>
          <w:ilvl w:val="0"/>
          <w:numId w:val="4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lastRenderedPageBreak/>
        <w:t>Soplos y ruidos del corazón</w:t>
      </w:r>
    </w:p>
    <w:p w:rsidR="00E60A6E" w:rsidRPr="005B0FB0" w:rsidRDefault="00E60A6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Diferencias entre soplo inocente y patológico en adolescentes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E60A6E" w:rsidRPr="005B0FB0" w:rsidRDefault="00E60A6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Diagnosticar prolapso de </w:t>
      </w:r>
      <w:r w:rsidR="0020178C" w:rsidRPr="005B0FB0">
        <w:rPr>
          <w:rFonts w:ascii="Arial" w:hAnsi="Arial" w:cs="Arial"/>
          <w:sz w:val="24"/>
          <w:szCs w:val="24"/>
          <w:lang w:val="es-ES"/>
        </w:rPr>
        <w:t>válvula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mitral en el examen físico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E60A6E" w:rsidRPr="005B0FB0" w:rsidRDefault="00E60A6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ma</w:t>
      </w:r>
      <w:r w:rsidR="007257E1" w:rsidRPr="005B0FB0">
        <w:rPr>
          <w:rFonts w:ascii="Arial" w:hAnsi="Arial" w:cs="Arial"/>
          <w:sz w:val="24"/>
          <w:szCs w:val="24"/>
          <w:lang w:val="es-ES"/>
        </w:rPr>
        <w:t xml:space="preserve">nejo 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del adolescente con prolapso de la </w:t>
      </w:r>
      <w:r w:rsidR="0020178C" w:rsidRPr="005B0FB0">
        <w:rPr>
          <w:rFonts w:ascii="Arial" w:hAnsi="Arial" w:cs="Arial"/>
          <w:sz w:val="24"/>
          <w:szCs w:val="24"/>
          <w:lang w:val="es-ES"/>
        </w:rPr>
        <w:t>válvula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mitral, incluyendo consejos preventivos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E60A6E" w:rsidRPr="005B0FB0" w:rsidRDefault="00E60A6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que R3 y R4 pueden ser normales en adolescencia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E60A6E" w:rsidRPr="005B0FB0" w:rsidRDefault="00EC058B" w:rsidP="005B0FB0">
      <w:pPr>
        <w:pStyle w:val="Prrafodelista"/>
        <w:numPr>
          <w:ilvl w:val="0"/>
          <w:numId w:val="4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Cardiopatía</w:t>
      </w:r>
      <w:r w:rsidR="0098090E" w:rsidRPr="005B0FB0">
        <w:rPr>
          <w:rFonts w:ascii="Arial" w:hAnsi="Arial" w:cs="Arial"/>
          <w:b/>
          <w:sz w:val="24"/>
          <w:szCs w:val="24"/>
          <w:lang w:val="es-ES"/>
        </w:rPr>
        <w:t xml:space="preserve"> congénita</w:t>
      </w:r>
    </w:p>
    <w:p w:rsidR="00E60A6E" w:rsidRPr="005B0FB0" w:rsidRDefault="0098090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Conocer </w:t>
      </w:r>
      <w:r w:rsidR="00EC058B" w:rsidRPr="005B0FB0">
        <w:rPr>
          <w:rFonts w:ascii="Arial" w:hAnsi="Arial" w:cs="Arial"/>
          <w:sz w:val="24"/>
          <w:szCs w:val="24"/>
          <w:lang w:val="es-ES"/>
        </w:rPr>
        <w:t xml:space="preserve">las </w:t>
      </w:r>
      <w:r w:rsidR="00E96C69" w:rsidRPr="005B0FB0">
        <w:rPr>
          <w:rFonts w:ascii="Arial" w:hAnsi="Arial" w:cs="Arial"/>
          <w:sz w:val="24"/>
          <w:szCs w:val="24"/>
          <w:lang w:val="es-ES"/>
        </w:rPr>
        <w:t>cardiopatías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congénitas  para las que se espera sobrevida en la adultez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98090E" w:rsidRPr="005B0FB0" w:rsidRDefault="0098090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Proveer consejos preventivos para los adolescentes con </w:t>
      </w:r>
      <w:r w:rsidR="00EC058B" w:rsidRPr="005B0FB0">
        <w:rPr>
          <w:rFonts w:ascii="Arial" w:hAnsi="Arial" w:cs="Arial"/>
          <w:sz w:val="24"/>
          <w:szCs w:val="24"/>
          <w:lang w:val="es-ES"/>
        </w:rPr>
        <w:t>cardiopatía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congénita cardiaca (</w:t>
      </w:r>
      <w:r w:rsidR="00E96C69" w:rsidRPr="005B0FB0">
        <w:rPr>
          <w:rFonts w:ascii="Arial" w:hAnsi="Arial" w:cs="Arial"/>
          <w:sz w:val="24"/>
          <w:szCs w:val="24"/>
          <w:lang w:val="es-ES"/>
        </w:rPr>
        <w:t>Ej.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defectos del septo, válvula aortica bicúspide, coartación de aorta, estenosis aortica)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98090E" w:rsidRPr="005B0FB0" w:rsidRDefault="0098090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Reconocer a la tetralogía de Fallot como la causa más común de </w:t>
      </w:r>
      <w:r w:rsidR="00EC058B" w:rsidRPr="005B0FB0">
        <w:rPr>
          <w:rFonts w:ascii="Arial" w:hAnsi="Arial" w:cs="Arial"/>
          <w:sz w:val="24"/>
          <w:szCs w:val="24"/>
          <w:lang w:val="es-ES"/>
        </w:rPr>
        <w:t>cardiopatía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congénita cianótica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EC058B" w:rsidRPr="005B0FB0" w:rsidRDefault="00E96C69" w:rsidP="005B0FB0">
      <w:pPr>
        <w:pStyle w:val="Prrafodelista"/>
        <w:numPr>
          <w:ilvl w:val="0"/>
          <w:numId w:val="4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Enfermedades infecciosas y post infecciosas del corazón</w:t>
      </w:r>
    </w:p>
    <w:p w:rsidR="00E96C69" w:rsidRPr="005B0FB0" w:rsidRDefault="00E96C6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</w:t>
      </w:r>
      <w:r w:rsidR="00863F5F" w:rsidRPr="005B0FB0">
        <w:rPr>
          <w:rFonts w:ascii="Arial" w:hAnsi="Arial" w:cs="Arial"/>
          <w:sz w:val="24"/>
          <w:szCs w:val="24"/>
          <w:lang w:val="es-ES"/>
        </w:rPr>
        <w:t>onocer las cardiopatias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y procedimientos médicos que precisan profilaxis antibiótica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E96C69" w:rsidRPr="005B0FB0" w:rsidRDefault="00E96C6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Régimen antibiótico para profilaxis de endocarditis infecciosa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E96C69" w:rsidRPr="005B0FB0" w:rsidRDefault="00E96C6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clínicas de endocarditis infecciosa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E96C69" w:rsidRPr="005B0FB0" w:rsidRDefault="00E96C6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Diagnostico de miocarditis en adolescentes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E96C69" w:rsidRPr="005B0FB0" w:rsidRDefault="00E96C6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causas de miocarditis en adolescentes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E96C69" w:rsidRPr="005B0FB0" w:rsidRDefault="00E96C6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Diagnosticar pericarditis en adolescentes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E96C69" w:rsidRPr="005B0FB0" w:rsidRDefault="00E96C6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causas de pericarditis de en adolescentes.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E96C69" w:rsidRPr="005B0FB0" w:rsidRDefault="00E96C69" w:rsidP="005B0FB0">
      <w:pPr>
        <w:pStyle w:val="Prrafodelista"/>
        <w:numPr>
          <w:ilvl w:val="0"/>
          <w:numId w:val="4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Arritmias</w:t>
      </w:r>
    </w:p>
    <w:p w:rsidR="00E96C69" w:rsidRPr="005B0FB0" w:rsidRDefault="0047576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Considerar cuá</w:t>
      </w:r>
      <w:r w:rsidR="0027136B" w:rsidRPr="005B0FB0">
        <w:rPr>
          <w:rFonts w:ascii="Arial" w:hAnsi="Arial" w:cs="Arial"/>
          <w:sz w:val="24"/>
          <w:szCs w:val="24"/>
          <w:lang w:val="es-ES"/>
        </w:rPr>
        <w:t>ndo derivar al cardiólogo a un adolescente con arritmia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27136B" w:rsidRPr="005B0FB0" w:rsidRDefault="0027136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causas comunes de taquiarritmia en adolescentes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27136B" w:rsidRPr="005B0FB0" w:rsidRDefault="0027136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causas de bradicardia en adolescentes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27136B" w:rsidRPr="005B0FB0" w:rsidRDefault="0027136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diagnósticos diferenciales de palpitaciones en adolescentes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27136B" w:rsidRPr="005B0FB0" w:rsidRDefault="0027136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Evaluación del adolescente con palpitaciones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27136B" w:rsidRPr="005B0FB0" w:rsidRDefault="00090F4A" w:rsidP="005B0FB0">
      <w:pPr>
        <w:pStyle w:val="Prrafodelista"/>
        <w:numPr>
          <w:ilvl w:val="0"/>
          <w:numId w:val="4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Hipotensión</w:t>
      </w:r>
      <w:r w:rsidR="0027136B" w:rsidRPr="005B0FB0">
        <w:rPr>
          <w:rFonts w:ascii="Arial" w:hAnsi="Arial" w:cs="Arial"/>
          <w:b/>
          <w:sz w:val="24"/>
          <w:szCs w:val="24"/>
          <w:lang w:val="es-ES"/>
        </w:rPr>
        <w:t xml:space="preserve"> postural</w:t>
      </w:r>
    </w:p>
    <w:p w:rsidR="0027136B" w:rsidRPr="005B0FB0" w:rsidRDefault="0027136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causas de hipotensión postural en adolescentes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27136B" w:rsidRPr="005B0FB0" w:rsidRDefault="00D14A7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Evaluación</w:t>
      </w:r>
      <w:r w:rsidR="0027136B" w:rsidRPr="005B0FB0">
        <w:rPr>
          <w:rFonts w:ascii="Arial" w:hAnsi="Arial" w:cs="Arial"/>
          <w:sz w:val="24"/>
          <w:szCs w:val="24"/>
          <w:lang w:val="es-ES"/>
        </w:rPr>
        <w:t xml:space="preserve"> del adolescente con hipotensión postural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27136B" w:rsidRPr="005B0FB0" w:rsidRDefault="0027136B" w:rsidP="005B0FB0">
      <w:pPr>
        <w:pStyle w:val="Prrafodelista"/>
        <w:numPr>
          <w:ilvl w:val="0"/>
          <w:numId w:val="4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Tromboembolismo</w:t>
      </w:r>
    </w:p>
    <w:p w:rsidR="0027136B" w:rsidRPr="005B0FB0" w:rsidRDefault="0027136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factores de riesgo que predisponen al adolescente a sufrir trombosis venosa profunda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27136B" w:rsidRPr="005B0FB0" w:rsidRDefault="0027136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Reconocer signos y </w:t>
      </w:r>
      <w:r w:rsidR="00D14A73" w:rsidRPr="005B0FB0">
        <w:rPr>
          <w:rFonts w:ascii="Arial" w:hAnsi="Arial" w:cs="Arial"/>
          <w:sz w:val="24"/>
          <w:szCs w:val="24"/>
          <w:lang w:val="es-ES"/>
        </w:rPr>
        <w:t>síntomas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trombosis venosa profunda y superficial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F96DD3" w:rsidRPr="005B0FB0" w:rsidRDefault="00D14A7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Evaluación</w:t>
      </w:r>
      <w:r w:rsidR="00F96DD3" w:rsidRPr="005B0FB0">
        <w:rPr>
          <w:rFonts w:ascii="Arial" w:hAnsi="Arial" w:cs="Arial"/>
          <w:sz w:val="24"/>
          <w:szCs w:val="24"/>
          <w:lang w:val="es-ES"/>
        </w:rPr>
        <w:t xml:space="preserve"> del adolescente con trombosis venosa profunda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F96DD3" w:rsidRPr="005B0FB0" w:rsidRDefault="00F96DD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tratamiento de trombosis venosa profunda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E43FC4" w:rsidRPr="005B0FB0" w:rsidRDefault="00D14A73" w:rsidP="005B0FB0">
      <w:pPr>
        <w:pStyle w:val="Prrafodelista"/>
        <w:numPr>
          <w:ilvl w:val="0"/>
          <w:numId w:val="4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Síndrome</w:t>
      </w:r>
      <w:r w:rsidR="00E43FC4" w:rsidRPr="005B0FB0">
        <w:rPr>
          <w:rFonts w:ascii="Arial" w:hAnsi="Arial" w:cs="Arial"/>
          <w:b/>
          <w:sz w:val="24"/>
          <w:szCs w:val="24"/>
          <w:lang w:val="es-ES"/>
        </w:rPr>
        <w:t xml:space="preserve"> de Marfan</w:t>
      </w:r>
    </w:p>
    <w:p w:rsidR="00E43FC4" w:rsidRPr="005B0FB0" w:rsidRDefault="00E43FC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Conocer las manifestaciones clínicas del </w:t>
      </w:r>
      <w:r w:rsidR="00D14A73" w:rsidRPr="005B0FB0">
        <w:rPr>
          <w:rFonts w:ascii="Arial" w:hAnsi="Arial" w:cs="Arial"/>
          <w:sz w:val="24"/>
          <w:szCs w:val="24"/>
          <w:lang w:val="es-ES"/>
        </w:rPr>
        <w:t>Síndrome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Marfan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E43FC4" w:rsidRPr="005B0FB0" w:rsidRDefault="00E43FC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 xml:space="preserve">Conocer el compromiso ocular, cardiaco y </w:t>
      </w:r>
      <w:r w:rsidR="00090F4A" w:rsidRPr="005B0FB0">
        <w:rPr>
          <w:rFonts w:ascii="Arial" w:hAnsi="Arial" w:cs="Arial"/>
          <w:sz w:val="24"/>
          <w:szCs w:val="24"/>
          <w:lang w:val="es-ES"/>
        </w:rPr>
        <w:t>musculoesquelético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del </w:t>
      </w:r>
      <w:r w:rsidR="00D14A73" w:rsidRPr="005B0FB0">
        <w:rPr>
          <w:rFonts w:ascii="Arial" w:hAnsi="Arial" w:cs="Arial"/>
          <w:sz w:val="24"/>
          <w:szCs w:val="24"/>
          <w:lang w:val="es-ES"/>
        </w:rPr>
        <w:t>Síndrome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Marfan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E43FC4" w:rsidRDefault="00E43FC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Proveer guía anticipatoria y consejo genético al adolescente con síndrome de Marfan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475767" w:rsidRPr="005B0FB0" w:rsidRDefault="0047576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E43FC4" w:rsidRPr="005B0FB0" w:rsidRDefault="00111F60" w:rsidP="00111F60">
      <w:pPr>
        <w:tabs>
          <w:tab w:val="left" w:pos="180"/>
        </w:tabs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III </w:t>
      </w:r>
      <w:r w:rsidR="00E43FC4" w:rsidRPr="005B0FB0">
        <w:rPr>
          <w:rFonts w:ascii="Arial" w:hAnsi="Arial" w:cs="Arial"/>
          <w:b/>
          <w:sz w:val="24"/>
          <w:szCs w:val="24"/>
          <w:u w:val="single"/>
          <w:lang w:val="es-ES"/>
        </w:rPr>
        <w:t>Pulmonar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E43FC4" w:rsidRPr="005B0FB0" w:rsidRDefault="00090F4A" w:rsidP="005B0FB0">
      <w:pPr>
        <w:pStyle w:val="Prrafodelista"/>
        <w:numPr>
          <w:ilvl w:val="0"/>
          <w:numId w:val="5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Vía</w:t>
      </w:r>
      <w:r w:rsidR="00E43FC4" w:rsidRPr="005B0FB0">
        <w:rPr>
          <w:rFonts w:ascii="Arial" w:hAnsi="Arial" w:cs="Arial"/>
          <w:b/>
          <w:sz w:val="24"/>
          <w:szCs w:val="24"/>
          <w:lang w:val="es-ES"/>
        </w:rPr>
        <w:t xml:space="preserve"> aérea superior y pared torácica</w:t>
      </w:r>
    </w:p>
    <w:p w:rsidR="00E43FC4" w:rsidRPr="005B0FB0" w:rsidRDefault="00E43FC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Conocer los efectos del tabaco, la cocaína y marihuana en la </w:t>
      </w:r>
      <w:r w:rsidR="00D14A73" w:rsidRPr="005B0FB0">
        <w:rPr>
          <w:rFonts w:ascii="Arial" w:hAnsi="Arial" w:cs="Arial"/>
          <w:sz w:val="24"/>
          <w:szCs w:val="24"/>
          <w:lang w:val="es-ES"/>
        </w:rPr>
        <w:t>vía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aérea superior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E43FC4" w:rsidRPr="005B0FB0" w:rsidRDefault="00E43FC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Diagnosticar causa de dolor de pecho en adolescentes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E43FC4" w:rsidRPr="005B0FB0" w:rsidRDefault="00E43FC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estudio del adolescente con dolor de pecho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E43FC4" w:rsidRPr="005B0FB0" w:rsidRDefault="00E43FC4" w:rsidP="005B0FB0">
      <w:pPr>
        <w:pStyle w:val="Prrafodelista"/>
        <w:numPr>
          <w:ilvl w:val="0"/>
          <w:numId w:val="5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Tos y sibilancias</w:t>
      </w:r>
    </w:p>
    <w:p w:rsidR="00D14A73" w:rsidRPr="005B0FB0" w:rsidRDefault="00D14A7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diferenciales de tos crónica en adolescentes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D14A73" w:rsidRPr="005B0FB0" w:rsidRDefault="00D14A7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Evaluación de tos crónica en adolescentes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D14A73" w:rsidRPr="005B0FB0" w:rsidRDefault="00D14A7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manejo del adolescente con tos crónica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D14A73" w:rsidRPr="005B0FB0" w:rsidRDefault="00D14A7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factores (intrínsecos y extrínsecos) que exacerban el asma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D14A73" w:rsidRPr="005B0FB0" w:rsidRDefault="00D14A7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Reconocer el laboratorio y las indicaciones clínicas de hospitalización </w:t>
      </w:r>
      <w:r w:rsidR="00475767">
        <w:rPr>
          <w:rFonts w:ascii="Arial" w:hAnsi="Arial" w:cs="Arial"/>
          <w:sz w:val="24"/>
          <w:szCs w:val="24"/>
          <w:lang w:val="es-ES"/>
        </w:rPr>
        <w:t>del adolescente con sibilancias.</w:t>
      </w:r>
    </w:p>
    <w:p w:rsidR="00D14A73" w:rsidRPr="005B0FB0" w:rsidRDefault="00D14A7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cambios característicos que se asocian al asma en el funcional respiratorio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D14A73" w:rsidRPr="005B0FB0" w:rsidRDefault="00D14A7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Desarrollar diagnósticos diferenciales del adolescente con sibilancias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D14A73" w:rsidRPr="005B0FB0" w:rsidRDefault="00D14A7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manejo y evaluación del paciente adolescente con ataque agudo de asma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D14A73" w:rsidRPr="005B0FB0" w:rsidRDefault="00502B8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manejo y evaluación del paciente adolescente con asma crónico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502B88" w:rsidRPr="005B0FB0" w:rsidRDefault="00502B8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manejo y evaluación del adolescente con asma inducido por el ejercicio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502B88" w:rsidRDefault="00502B8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guías de clasificación de asma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475767" w:rsidRPr="005B0FB0" w:rsidRDefault="0047576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3053A0" w:rsidRPr="005B0FB0" w:rsidRDefault="00502B88" w:rsidP="005B0FB0">
      <w:pPr>
        <w:pStyle w:val="Prrafodelista"/>
        <w:numPr>
          <w:ilvl w:val="0"/>
          <w:numId w:val="5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Fibrosis quística</w:t>
      </w:r>
    </w:p>
    <w:p w:rsidR="003053A0" w:rsidRPr="005B0FB0" w:rsidRDefault="003053A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que la sobrevida media de un paciente con enfermedad fibroquística es mayor de 25 años</w:t>
      </w:r>
      <w:r w:rsidR="00475767">
        <w:rPr>
          <w:rFonts w:ascii="Arial" w:hAnsi="Arial" w:cs="Arial"/>
          <w:sz w:val="24"/>
          <w:szCs w:val="24"/>
          <w:lang w:val="es-ES"/>
        </w:rPr>
        <w:t>.</w:t>
      </w:r>
    </w:p>
    <w:p w:rsidR="003053A0" w:rsidRPr="005B0FB0" w:rsidRDefault="003053A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causas y patrones de la infertilidad masculina y femenina en adolescentes con enfermedad fibroquística</w:t>
      </w:r>
      <w:r w:rsidR="00B5538F">
        <w:rPr>
          <w:rFonts w:ascii="Arial" w:hAnsi="Arial" w:cs="Arial"/>
          <w:sz w:val="24"/>
          <w:szCs w:val="24"/>
          <w:lang w:val="es-ES"/>
        </w:rPr>
        <w:t>.</w:t>
      </w:r>
    </w:p>
    <w:p w:rsidR="003053A0" w:rsidRPr="005B0FB0" w:rsidRDefault="003053A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complicaciones multisistémicas y síntomas asociados a la enfermedad fibroquística (vía aérea superior, gastrointestinales, infertilidad, pancreático, pulmonar)</w:t>
      </w:r>
      <w:r w:rsidR="00B5538F">
        <w:rPr>
          <w:rFonts w:ascii="Arial" w:hAnsi="Arial" w:cs="Arial"/>
          <w:sz w:val="24"/>
          <w:szCs w:val="24"/>
          <w:lang w:val="es-ES"/>
        </w:rPr>
        <w:t>.</w:t>
      </w:r>
    </w:p>
    <w:p w:rsidR="003053A0" w:rsidRPr="005B0FB0" w:rsidRDefault="003053A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patrones de crecimiento femeninos y masculinos del adolescente con enfermedad fibroquística</w:t>
      </w:r>
      <w:r w:rsidR="00B5538F">
        <w:rPr>
          <w:rFonts w:ascii="Arial" w:hAnsi="Arial" w:cs="Arial"/>
          <w:sz w:val="24"/>
          <w:szCs w:val="24"/>
          <w:lang w:val="es-ES"/>
        </w:rPr>
        <w:t>.</w:t>
      </w:r>
    </w:p>
    <w:p w:rsidR="003053A0" w:rsidRPr="005B0FB0" w:rsidRDefault="003053A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stress emoc</w:t>
      </w:r>
      <w:r w:rsidR="00EA3DDC" w:rsidRPr="005B0FB0">
        <w:rPr>
          <w:rFonts w:ascii="Arial" w:hAnsi="Arial" w:cs="Arial"/>
          <w:sz w:val="24"/>
          <w:szCs w:val="24"/>
          <w:lang w:val="es-ES"/>
        </w:rPr>
        <w:t xml:space="preserve">ional y social que enfrentan 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tempranamente los adolescentes con fibrosis </w:t>
      </w:r>
      <w:r w:rsidR="00090F4A" w:rsidRPr="005B0FB0">
        <w:rPr>
          <w:rFonts w:ascii="Arial" w:hAnsi="Arial" w:cs="Arial"/>
          <w:sz w:val="24"/>
          <w:szCs w:val="24"/>
          <w:lang w:val="es-ES"/>
        </w:rPr>
        <w:t>quística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y su familia</w:t>
      </w:r>
      <w:r w:rsidR="00B5538F">
        <w:rPr>
          <w:rFonts w:ascii="Arial" w:hAnsi="Arial" w:cs="Arial"/>
          <w:sz w:val="24"/>
          <w:szCs w:val="24"/>
          <w:lang w:val="es-ES"/>
        </w:rPr>
        <w:t>.</w:t>
      </w:r>
    </w:p>
    <w:p w:rsidR="00EA3DDC" w:rsidRPr="005B0FB0" w:rsidRDefault="00EA3DD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Desarrollar un plan de transición para la </w:t>
      </w:r>
      <w:r w:rsidR="00090F4A" w:rsidRPr="005B0FB0">
        <w:rPr>
          <w:rFonts w:ascii="Arial" w:hAnsi="Arial" w:cs="Arial"/>
          <w:sz w:val="24"/>
          <w:szCs w:val="24"/>
          <w:lang w:val="es-ES"/>
        </w:rPr>
        <w:t>atención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del niño con fibrosis quística al adolescente con fibrosis quística</w:t>
      </w:r>
      <w:r w:rsidR="00B5538F">
        <w:rPr>
          <w:rFonts w:ascii="Arial" w:hAnsi="Arial" w:cs="Arial"/>
          <w:sz w:val="24"/>
          <w:szCs w:val="24"/>
          <w:lang w:val="es-ES"/>
        </w:rPr>
        <w:t>.</w:t>
      </w:r>
    </w:p>
    <w:p w:rsidR="003053A0" w:rsidRPr="005B0FB0" w:rsidRDefault="00EA3DD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necesidad de coordinar la gestión de la atención crónica del adolescente con fibrosis quística</w:t>
      </w:r>
      <w:r w:rsidR="00B5538F">
        <w:rPr>
          <w:rFonts w:ascii="Arial" w:hAnsi="Arial" w:cs="Arial"/>
          <w:sz w:val="24"/>
          <w:szCs w:val="24"/>
          <w:lang w:val="es-ES"/>
        </w:rPr>
        <w:t>.</w:t>
      </w:r>
    </w:p>
    <w:p w:rsidR="00EA3DDC" w:rsidRPr="005B0FB0" w:rsidRDefault="00EA3DD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Reconocer la necesidad de la asistencia de salud mental del adolescente con fibrosis quística</w:t>
      </w:r>
      <w:r w:rsidR="00B5538F">
        <w:rPr>
          <w:rFonts w:ascii="Arial" w:hAnsi="Arial" w:cs="Arial"/>
          <w:sz w:val="24"/>
          <w:szCs w:val="24"/>
          <w:lang w:val="es-ES"/>
        </w:rPr>
        <w:t>.</w:t>
      </w:r>
    </w:p>
    <w:p w:rsidR="00EA3DDC" w:rsidRPr="005B0FB0" w:rsidRDefault="00EA3DD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Proveer consejo genético al adolescente con fibrosis quística</w:t>
      </w:r>
      <w:r w:rsidR="00B5538F">
        <w:rPr>
          <w:rFonts w:ascii="Arial" w:hAnsi="Arial" w:cs="Arial"/>
          <w:sz w:val="24"/>
          <w:szCs w:val="24"/>
          <w:lang w:val="es-ES"/>
        </w:rPr>
        <w:t>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EA3DDC" w:rsidRPr="005B0FB0" w:rsidRDefault="00EA3DDC" w:rsidP="005B0FB0">
      <w:pPr>
        <w:pStyle w:val="Prrafodelista"/>
        <w:numPr>
          <w:ilvl w:val="0"/>
          <w:numId w:val="5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Huésped inmunocomprometido</w:t>
      </w:r>
    </w:p>
    <w:p w:rsidR="00EA3DDC" w:rsidRPr="005B0FB0" w:rsidRDefault="00883D5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diagnósticos diferenciales de disnea en un adolescente inmunocomprometido</w:t>
      </w:r>
      <w:r w:rsidR="00B5538F">
        <w:rPr>
          <w:rFonts w:ascii="Arial" w:hAnsi="Arial" w:cs="Arial"/>
          <w:sz w:val="24"/>
          <w:szCs w:val="24"/>
          <w:lang w:val="es-ES"/>
        </w:rPr>
        <w:t>.</w:t>
      </w:r>
    </w:p>
    <w:p w:rsidR="00883D59" w:rsidRPr="005B0FB0" w:rsidRDefault="00883D5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 neumonía por Pneumocystis Carini en un adolescente inmunocomprometido</w:t>
      </w:r>
      <w:r w:rsidR="00B5538F">
        <w:rPr>
          <w:rFonts w:ascii="Arial" w:hAnsi="Arial" w:cs="Arial"/>
          <w:sz w:val="24"/>
          <w:szCs w:val="24"/>
          <w:lang w:val="es-ES"/>
        </w:rPr>
        <w:t>.</w:t>
      </w:r>
    </w:p>
    <w:p w:rsidR="00883D59" w:rsidRPr="005B0FB0" w:rsidRDefault="00883D5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Formular diagnósticos diferenciales para neumonía </w:t>
      </w:r>
      <w:r w:rsidR="00410417" w:rsidRPr="005B0FB0">
        <w:rPr>
          <w:rFonts w:ascii="Arial" w:hAnsi="Arial" w:cs="Arial"/>
          <w:sz w:val="24"/>
          <w:szCs w:val="24"/>
          <w:lang w:val="es-ES"/>
        </w:rPr>
        <w:t xml:space="preserve">por Pneumocystis </w:t>
      </w:r>
      <w:r w:rsidR="00B5538F">
        <w:rPr>
          <w:rFonts w:ascii="Arial" w:hAnsi="Arial" w:cs="Arial"/>
          <w:sz w:val="24"/>
          <w:szCs w:val="24"/>
          <w:lang w:val="es-ES"/>
        </w:rPr>
        <w:t>C</w:t>
      </w:r>
      <w:r w:rsidR="00410417" w:rsidRPr="005B0FB0">
        <w:rPr>
          <w:rFonts w:ascii="Arial" w:hAnsi="Arial" w:cs="Arial"/>
          <w:sz w:val="24"/>
          <w:szCs w:val="24"/>
          <w:lang w:val="es-ES"/>
        </w:rPr>
        <w:t>arini en</w:t>
      </w:r>
      <w:r w:rsidR="00863F5F" w:rsidRPr="005B0FB0">
        <w:rPr>
          <w:rFonts w:ascii="Arial" w:hAnsi="Arial" w:cs="Arial"/>
          <w:sz w:val="24"/>
          <w:szCs w:val="24"/>
          <w:lang w:val="es-ES"/>
        </w:rPr>
        <w:t xml:space="preserve"> adolescente inmunocomprometido</w:t>
      </w:r>
      <w:r w:rsidR="00B5538F">
        <w:rPr>
          <w:rFonts w:ascii="Arial" w:hAnsi="Arial" w:cs="Arial"/>
          <w:sz w:val="24"/>
          <w:szCs w:val="24"/>
          <w:lang w:val="es-ES"/>
        </w:rPr>
        <w:t>.</w:t>
      </w:r>
    </w:p>
    <w:p w:rsidR="00883D59" w:rsidRPr="005B0FB0" w:rsidRDefault="00883D5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Manejo de paciente adolescente inmunocomprometido con neumonía por Pneumocystis </w:t>
      </w:r>
      <w:r w:rsidR="00B5538F">
        <w:rPr>
          <w:rFonts w:ascii="Arial" w:hAnsi="Arial" w:cs="Arial"/>
          <w:sz w:val="24"/>
          <w:szCs w:val="24"/>
          <w:lang w:val="es-ES"/>
        </w:rPr>
        <w:t>C</w:t>
      </w:r>
      <w:r w:rsidRPr="005B0FB0">
        <w:rPr>
          <w:rFonts w:ascii="Arial" w:hAnsi="Arial" w:cs="Arial"/>
          <w:sz w:val="24"/>
          <w:szCs w:val="24"/>
          <w:lang w:val="es-ES"/>
        </w:rPr>
        <w:t>arini</w:t>
      </w:r>
      <w:r w:rsidR="00B5538F">
        <w:rPr>
          <w:rFonts w:ascii="Arial" w:hAnsi="Arial" w:cs="Arial"/>
          <w:sz w:val="24"/>
          <w:szCs w:val="24"/>
          <w:lang w:val="es-ES"/>
        </w:rPr>
        <w:t>.</w:t>
      </w:r>
    </w:p>
    <w:p w:rsidR="00883D59" w:rsidRPr="005B0FB0" w:rsidRDefault="00883D5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Conocer el tratamiento profiláctico para </w:t>
      </w:r>
      <w:r w:rsidR="00410417" w:rsidRPr="005B0FB0">
        <w:rPr>
          <w:rFonts w:ascii="Arial" w:hAnsi="Arial" w:cs="Arial"/>
          <w:sz w:val="24"/>
          <w:szCs w:val="24"/>
          <w:lang w:val="es-ES"/>
        </w:rPr>
        <w:t>neumonía</w:t>
      </w:r>
      <w:r w:rsidR="00B5538F">
        <w:rPr>
          <w:rFonts w:ascii="Arial" w:hAnsi="Arial" w:cs="Arial"/>
          <w:sz w:val="24"/>
          <w:szCs w:val="24"/>
          <w:lang w:val="es-ES"/>
        </w:rPr>
        <w:t xml:space="preserve"> por Pneumocystis C</w:t>
      </w:r>
      <w:r w:rsidRPr="005B0FB0">
        <w:rPr>
          <w:rFonts w:ascii="Arial" w:hAnsi="Arial" w:cs="Arial"/>
          <w:sz w:val="24"/>
          <w:szCs w:val="24"/>
          <w:lang w:val="es-ES"/>
        </w:rPr>
        <w:t>arini en un adolescente inmunocomprometido</w:t>
      </w:r>
      <w:r w:rsidR="00B5538F">
        <w:rPr>
          <w:rFonts w:ascii="Arial" w:hAnsi="Arial" w:cs="Arial"/>
          <w:sz w:val="24"/>
          <w:szCs w:val="24"/>
          <w:lang w:val="es-ES"/>
        </w:rPr>
        <w:t>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883D59" w:rsidRPr="005B0FB0" w:rsidRDefault="00883D59" w:rsidP="005B0FB0">
      <w:pPr>
        <w:pStyle w:val="Prrafodelista"/>
        <w:numPr>
          <w:ilvl w:val="0"/>
          <w:numId w:val="5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Polución ambiental /humo de tabaco</w:t>
      </w:r>
    </w:p>
    <w:p w:rsidR="00883D59" w:rsidRPr="005B0FB0" w:rsidRDefault="00883D5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el impacto en la función pulmonar adolescente del fumador pasivo</w:t>
      </w:r>
      <w:r w:rsidR="00B5538F">
        <w:rPr>
          <w:rFonts w:ascii="Arial" w:hAnsi="Arial" w:cs="Arial"/>
          <w:sz w:val="24"/>
          <w:szCs w:val="24"/>
          <w:lang w:val="es-ES"/>
        </w:rPr>
        <w:t>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883D59" w:rsidRPr="005B0FB0" w:rsidRDefault="00883D59" w:rsidP="005B0FB0">
      <w:pPr>
        <w:pStyle w:val="Prrafodelista"/>
        <w:numPr>
          <w:ilvl w:val="0"/>
          <w:numId w:val="5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Infecciones pulmonares</w:t>
      </w:r>
    </w:p>
    <w:p w:rsidR="00883D59" w:rsidRPr="005B0FB0" w:rsidRDefault="00883D5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Formular </w:t>
      </w:r>
      <w:r w:rsidR="00801BFB" w:rsidRPr="005B0FB0">
        <w:rPr>
          <w:rFonts w:ascii="Arial" w:hAnsi="Arial" w:cs="Arial"/>
          <w:sz w:val="24"/>
          <w:szCs w:val="24"/>
          <w:lang w:val="es-ES"/>
        </w:rPr>
        <w:t>diagnósticos diferenciales de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bronquitis aguda y </w:t>
      </w:r>
      <w:r w:rsidR="00801BFB" w:rsidRPr="005B0FB0">
        <w:rPr>
          <w:rFonts w:ascii="Arial" w:hAnsi="Arial" w:cs="Arial"/>
          <w:sz w:val="24"/>
          <w:szCs w:val="24"/>
          <w:lang w:val="es-ES"/>
        </w:rPr>
        <w:t>crónica</w:t>
      </w:r>
      <w:r w:rsidR="00B5538F">
        <w:rPr>
          <w:rFonts w:ascii="Arial" w:hAnsi="Arial" w:cs="Arial"/>
          <w:sz w:val="24"/>
          <w:szCs w:val="24"/>
          <w:lang w:val="es-ES"/>
        </w:rPr>
        <w:t>.</w:t>
      </w:r>
    </w:p>
    <w:p w:rsidR="00801BFB" w:rsidRPr="005B0FB0" w:rsidRDefault="00801BF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Manejo del adolescente con bronquitis aguda</w:t>
      </w:r>
      <w:r w:rsidR="00B5538F">
        <w:rPr>
          <w:rFonts w:ascii="Arial" w:hAnsi="Arial" w:cs="Arial"/>
          <w:sz w:val="24"/>
          <w:szCs w:val="24"/>
          <w:lang w:val="es-ES"/>
        </w:rPr>
        <w:t>.</w:t>
      </w:r>
    </w:p>
    <w:p w:rsidR="00801BFB" w:rsidRPr="005B0FB0" w:rsidRDefault="00801BF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Manejo del adolescente con neumonía</w:t>
      </w:r>
      <w:r w:rsidR="00B5538F">
        <w:rPr>
          <w:rFonts w:ascii="Arial" w:hAnsi="Arial" w:cs="Arial"/>
          <w:sz w:val="24"/>
          <w:szCs w:val="24"/>
          <w:lang w:val="es-ES"/>
        </w:rPr>
        <w:t>.</w:t>
      </w:r>
    </w:p>
    <w:p w:rsidR="00801BFB" w:rsidRPr="005B0FB0" w:rsidRDefault="00801BF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Manejo del adolescente con neumonía por micoplasma</w:t>
      </w:r>
      <w:r w:rsidR="00B5538F">
        <w:rPr>
          <w:rFonts w:ascii="Arial" w:hAnsi="Arial" w:cs="Arial"/>
          <w:sz w:val="24"/>
          <w:szCs w:val="24"/>
          <w:lang w:val="es-ES"/>
        </w:rPr>
        <w:t>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801BFB" w:rsidRPr="005B0FB0" w:rsidRDefault="00801BFB" w:rsidP="005B0FB0">
      <w:pPr>
        <w:pStyle w:val="Prrafodelista"/>
        <w:numPr>
          <w:ilvl w:val="0"/>
          <w:numId w:val="5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Otros trastornos pulmonares</w:t>
      </w:r>
    </w:p>
    <w:p w:rsidR="00801BFB" w:rsidRPr="005B0FB0" w:rsidRDefault="00801BF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Reconocer el neumotórax </w:t>
      </w:r>
      <w:r w:rsidR="00B5538F" w:rsidRPr="005B0FB0">
        <w:rPr>
          <w:rFonts w:ascii="Arial" w:hAnsi="Arial" w:cs="Arial"/>
          <w:sz w:val="24"/>
          <w:szCs w:val="24"/>
          <w:lang w:val="es-ES"/>
        </w:rPr>
        <w:t>espontáneo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en adolescentes</w:t>
      </w:r>
      <w:r w:rsidR="00B5538F">
        <w:rPr>
          <w:rFonts w:ascii="Arial" w:hAnsi="Arial" w:cs="Arial"/>
          <w:sz w:val="24"/>
          <w:szCs w:val="24"/>
          <w:lang w:val="es-ES"/>
        </w:rPr>
        <w:t>.</w:t>
      </w:r>
    </w:p>
    <w:p w:rsidR="00801BFB" w:rsidRPr="005B0FB0" w:rsidRDefault="00801BF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Manejo del adolescente con neumotórax </w:t>
      </w:r>
      <w:r w:rsidR="00B5538F" w:rsidRPr="005B0FB0">
        <w:rPr>
          <w:rFonts w:ascii="Arial" w:hAnsi="Arial" w:cs="Arial"/>
          <w:sz w:val="24"/>
          <w:szCs w:val="24"/>
          <w:lang w:val="es-ES"/>
        </w:rPr>
        <w:t>espontáneo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recurrente</w:t>
      </w:r>
      <w:r w:rsidR="00B5538F">
        <w:rPr>
          <w:rFonts w:ascii="Arial" w:hAnsi="Arial" w:cs="Arial"/>
          <w:sz w:val="24"/>
          <w:szCs w:val="24"/>
          <w:lang w:val="es-ES"/>
        </w:rPr>
        <w:t>.</w:t>
      </w:r>
    </w:p>
    <w:p w:rsidR="00801BFB" w:rsidRPr="005B0FB0" w:rsidRDefault="0041041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Adenopatías hiliar en adolescentes, diagnósticos diferenciales</w:t>
      </w:r>
      <w:r w:rsidR="00B5538F">
        <w:rPr>
          <w:rFonts w:ascii="Arial" w:hAnsi="Arial" w:cs="Arial"/>
          <w:sz w:val="24"/>
          <w:szCs w:val="24"/>
          <w:lang w:val="es-ES"/>
        </w:rPr>
        <w:t>.</w:t>
      </w:r>
    </w:p>
    <w:p w:rsidR="00410417" w:rsidRPr="005B0FB0" w:rsidRDefault="004D526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Efusión</w:t>
      </w:r>
      <w:r w:rsidR="00410417" w:rsidRPr="005B0FB0">
        <w:rPr>
          <w:rFonts w:ascii="Arial" w:hAnsi="Arial" w:cs="Arial"/>
          <w:sz w:val="24"/>
          <w:szCs w:val="24"/>
          <w:lang w:val="es-ES"/>
        </w:rPr>
        <w:t xml:space="preserve"> pleural en adolescentes, diagnósticos diferenciales</w:t>
      </w:r>
      <w:r w:rsidR="00B5538F">
        <w:rPr>
          <w:rFonts w:ascii="Arial" w:hAnsi="Arial" w:cs="Arial"/>
          <w:sz w:val="24"/>
          <w:szCs w:val="24"/>
          <w:lang w:val="es-ES"/>
        </w:rPr>
        <w:t>.</w:t>
      </w:r>
    </w:p>
    <w:p w:rsidR="00410417" w:rsidRPr="005B0FB0" w:rsidRDefault="0041041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Pleuritis en adolescentes, diagnósticos diferenciales</w:t>
      </w:r>
      <w:r w:rsidR="00B5538F">
        <w:rPr>
          <w:rFonts w:ascii="Arial" w:hAnsi="Arial" w:cs="Arial"/>
          <w:sz w:val="24"/>
          <w:szCs w:val="24"/>
          <w:lang w:val="es-ES"/>
        </w:rPr>
        <w:t>.</w:t>
      </w:r>
    </w:p>
    <w:p w:rsidR="00410417" w:rsidRPr="005B0FB0" w:rsidRDefault="0041041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factores que predisponen al embolismo pulmonar en adolescentes</w:t>
      </w:r>
      <w:r w:rsidR="00B5538F">
        <w:rPr>
          <w:rFonts w:ascii="Arial" w:hAnsi="Arial" w:cs="Arial"/>
          <w:sz w:val="24"/>
          <w:szCs w:val="24"/>
          <w:lang w:val="es-ES"/>
        </w:rPr>
        <w:t>.</w:t>
      </w:r>
    </w:p>
    <w:p w:rsidR="00410417" w:rsidRPr="005B0FB0" w:rsidRDefault="0041041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Evaluación del adolescente con sospecha de embolismo pulmonar</w:t>
      </w:r>
      <w:r w:rsidR="00B5538F">
        <w:rPr>
          <w:rFonts w:ascii="Arial" w:hAnsi="Arial" w:cs="Arial"/>
          <w:sz w:val="24"/>
          <w:szCs w:val="24"/>
          <w:lang w:val="es-ES"/>
        </w:rPr>
        <w:t>.</w:t>
      </w:r>
    </w:p>
    <w:p w:rsidR="00410417" w:rsidRPr="005B0FB0" w:rsidRDefault="0041041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Manejo del adolescente con embolismo pulmonar</w:t>
      </w:r>
      <w:r w:rsidR="00B5538F">
        <w:rPr>
          <w:rFonts w:ascii="Arial" w:hAnsi="Arial" w:cs="Arial"/>
          <w:sz w:val="24"/>
          <w:szCs w:val="24"/>
          <w:lang w:val="es-ES"/>
        </w:rPr>
        <w:t>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410417" w:rsidRPr="005B0FB0" w:rsidRDefault="00111F60" w:rsidP="00111F60">
      <w:pPr>
        <w:tabs>
          <w:tab w:val="left" w:pos="180"/>
        </w:tabs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IV </w:t>
      </w:r>
      <w:r w:rsidR="00CB1738" w:rsidRPr="005B0FB0">
        <w:rPr>
          <w:rFonts w:ascii="Arial" w:hAnsi="Arial" w:cs="Arial"/>
          <w:b/>
          <w:sz w:val="24"/>
          <w:szCs w:val="24"/>
          <w:u w:val="single"/>
          <w:lang w:val="es-ES"/>
        </w:rPr>
        <w:t>Crecimiento físico y desarrollo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CB1738" w:rsidRPr="005B0FB0" w:rsidRDefault="00CB1738" w:rsidP="005B0FB0">
      <w:pPr>
        <w:pStyle w:val="Prrafodelista"/>
        <w:numPr>
          <w:ilvl w:val="0"/>
          <w:numId w:val="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Cambios hormonales</w:t>
      </w:r>
    </w:p>
    <w:p w:rsidR="00424F1E" w:rsidRPr="005B0FB0" w:rsidRDefault="00CB173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Interpretar</w:t>
      </w:r>
      <w:r w:rsidR="0020178C" w:rsidRPr="005B0FB0">
        <w:rPr>
          <w:rFonts w:ascii="Arial" w:hAnsi="Arial" w:cs="Arial"/>
          <w:sz w:val="24"/>
          <w:szCs w:val="24"/>
          <w:lang w:val="es-ES"/>
        </w:rPr>
        <w:t xml:space="preserve"> los hallazgos anormales </w:t>
      </w:r>
      <w:r w:rsidR="00424F1E" w:rsidRPr="005B0FB0">
        <w:rPr>
          <w:rFonts w:ascii="Arial" w:hAnsi="Arial" w:cs="Arial"/>
          <w:sz w:val="24"/>
          <w:szCs w:val="24"/>
          <w:lang w:val="es-ES"/>
        </w:rPr>
        <w:t xml:space="preserve"> 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la hormona liberadora de hormona de crecimiento (</w:t>
      </w:r>
      <w:r w:rsidR="00424F1E" w:rsidRPr="005B0FB0">
        <w:rPr>
          <w:rFonts w:ascii="Arial" w:hAnsi="Arial" w:cs="Arial"/>
          <w:sz w:val="24"/>
          <w:szCs w:val="24"/>
          <w:lang w:val="es-ES"/>
        </w:rPr>
        <w:t>HGh</w:t>
      </w:r>
      <w:r w:rsidRPr="005B0FB0">
        <w:rPr>
          <w:rFonts w:ascii="Arial" w:hAnsi="Arial" w:cs="Arial"/>
          <w:sz w:val="24"/>
          <w:szCs w:val="24"/>
          <w:lang w:val="es-ES"/>
        </w:rPr>
        <w:t>RH) durante la pubertad</w:t>
      </w:r>
      <w:r w:rsidR="007E70BB">
        <w:rPr>
          <w:rFonts w:ascii="Arial" w:hAnsi="Arial" w:cs="Arial"/>
          <w:sz w:val="24"/>
          <w:szCs w:val="24"/>
          <w:lang w:val="es-ES"/>
        </w:rPr>
        <w:t>.</w:t>
      </w:r>
    </w:p>
    <w:p w:rsidR="00424F1E" w:rsidRPr="005B0FB0" w:rsidRDefault="0020178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Interpretar los hallazgos anormales  </w:t>
      </w:r>
      <w:r w:rsidR="00424F1E" w:rsidRPr="005B0FB0">
        <w:rPr>
          <w:rFonts w:ascii="Arial" w:hAnsi="Arial" w:cs="Arial"/>
          <w:sz w:val="24"/>
          <w:szCs w:val="24"/>
          <w:lang w:val="es-ES"/>
        </w:rPr>
        <w:t>de la hormona de crecimiento durante la pubertad</w:t>
      </w:r>
      <w:r w:rsidR="007E70BB">
        <w:rPr>
          <w:rFonts w:ascii="Arial" w:hAnsi="Arial" w:cs="Arial"/>
          <w:sz w:val="24"/>
          <w:szCs w:val="24"/>
          <w:lang w:val="es-ES"/>
        </w:rPr>
        <w:t>.</w:t>
      </w:r>
    </w:p>
    <w:p w:rsidR="00424F1E" w:rsidRPr="005B0FB0" w:rsidRDefault="0020178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Interpretar los hallazgos anormales </w:t>
      </w:r>
      <w:r w:rsidR="00424F1E" w:rsidRPr="005B0FB0">
        <w:rPr>
          <w:rFonts w:ascii="Arial" w:hAnsi="Arial" w:cs="Arial"/>
          <w:sz w:val="24"/>
          <w:szCs w:val="24"/>
          <w:lang w:val="es-ES"/>
        </w:rPr>
        <w:t>de la hormona libe</w:t>
      </w:r>
      <w:r w:rsidR="007E70BB">
        <w:rPr>
          <w:rFonts w:ascii="Arial" w:hAnsi="Arial" w:cs="Arial"/>
          <w:sz w:val="24"/>
          <w:szCs w:val="24"/>
          <w:lang w:val="es-ES"/>
        </w:rPr>
        <w:t>radora de gonadotrofinas (GnRH).</w:t>
      </w:r>
    </w:p>
    <w:p w:rsidR="00424F1E" w:rsidRPr="005B0FB0" w:rsidRDefault="0020178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Interpretar los hallazgos anormales </w:t>
      </w:r>
      <w:r w:rsidR="00424F1E" w:rsidRPr="005B0FB0">
        <w:rPr>
          <w:rFonts w:ascii="Arial" w:hAnsi="Arial" w:cs="Arial"/>
          <w:sz w:val="24"/>
          <w:szCs w:val="24"/>
          <w:lang w:val="es-ES"/>
        </w:rPr>
        <w:t>de la hormona folículo estimulante FSH durante la pubertad</w:t>
      </w:r>
      <w:r w:rsidR="007E70BB">
        <w:rPr>
          <w:rFonts w:ascii="Arial" w:hAnsi="Arial" w:cs="Arial"/>
          <w:sz w:val="24"/>
          <w:szCs w:val="24"/>
          <w:lang w:val="es-ES"/>
        </w:rPr>
        <w:t>.</w:t>
      </w:r>
    </w:p>
    <w:p w:rsidR="00424F1E" w:rsidRPr="005B0FB0" w:rsidRDefault="0020178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Interpretar los hallazgos anormales</w:t>
      </w:r>
      <w:r w:rsidRPr="005B0FB0">
        <w:rPr>
          <w:rFonts w:ascii="Arial" w:hAnsi="Arial" w:cs="Arial"/>
          <w:i/>
          <w:sz w:val="24"/>
          <w:szCs w:val="24"/>
          <w:lang w:val="es-ES"/>
        </w:rPr>
        <w:t xml:space="preserve">  </w:t>
      </w:r>
      <w:r w:rsidR="00424F1E" w:rsidRPr="005B0FB0">
        <w:rPr>
          <w:rFonts w:ascii="Arial" w:hAnsi="Arial" w:cs="Arial"/>
          <w:sz w:val="24"/>
          <w:szCs w:val="24"/>
          <w:lang w:val="es-ES"/>
        </w:rPr>
        <w:t>de la hormona luteinizante LH durante la pubertad</w:t>
      </w:r>
      <w:r w:rsidR="007E70BB">
        <w:rPr>
          <w:rFonts w:ascii="Arial" w:hAnsi="Arial" w:cs="Arial"/>
          <w:sz w:val="24"/>
          <w:szCs w:val="24"/>
          <w:lang w:val="es-ES"/>
        </w:rPr>
        <w:t>.</w:t>
      </w:r>
    </w:p>
    <w:p w:rsidR="00424F1E" w:rsidRPr="005B0FB0" w:rsidRDefault="00424F1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5B0FB0">
        <w:rPr>
          <w:rFonts w:ascii="Arial" w:hAnsi="Arial" w:cs="Arial"/>
          <w:color w:val="000000"/>
          <w:sz w:val="24"/>
          <w:szCs w:val="24"/>
          <w:lang w:val="es-ES"/>
        </w:rPr>
        <w:t xml:space="preserve">Reconocer el significado de valores </w:t>
      </w:r>
      <w:r w:rsidR="00863F5F" w:rsidRPr="005B0FB0">
        <w:rPr>
          <w:rFonts w:ascii="Arial" w:hAnsi="Arial" w:cs="Arial"/>
          <w:color w:val="000000"/>
          <w:sz w:val="24"/>
          <w:szCs w:val="24"/>
          <w:lang w:val="es-ES"/>
        </w:rPr>
        <w:t>anormales</w:t>
      </w:r>
      <w:r w:rsidRPr="005B0FB0">
        <w:rPr>
          <w:rFonts w:ascii="Arial" w:hAnsi="Arial" w:cs="Arial"/>
          <w:color w:val="000000"/>
          <w:sz w:val="24"/>
          <w:szCs w:val="24"/>
          <w:lang w:val="es-ES"/>
        </w:rPr>
        <w:t xml:space="preserve"> de prolactina durante la pubertad</w:t>
      </w:r>
      <w:r w:rsidR="007E70BB">
        <w:rPr>
          <w:rFonts w:ascii="Arial" w:hAnsi="Arial" w:cs="Arial"/>
          <w:color w:val="000000"/>
          <w:sz w:val="24"/>
          <w:szCs w:val="24"/>
          <w:lang w:val="es-ES"/>
        </w:rPr>
        <w:t>.</w:t>
      </w:r>
    </w:p>
    <w:p w:rsidR="00514F8A" w:rsidRPr="005B0FB0" w:rsidRDefault="00424F1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5B0FB0">
        <w:rPr>
          <w:rFonts w:ascii="Arial" w:hAnsi="Arial" w:cs="Arial"/>
          <w:color w:val="000000"/>
          <w:sz w:val="24"/>
          <w:szCs w:val="24"/>
          <w:lang w:val="es-ES"/>
        </w:rPr>
        <w:t>Comprender el rol de la hormona tiroidea durante el crecimiento y desarrollo</w:t>
      </w:r>
    </w:p>
    <w:p w:rsidR="00424F1E" w:rsidRPr="005B0FB0" w:rsidRDefault="004D526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5B0FB0">
        <w:rPr>
          <w:rFonts w:ascii="Arial" w:hAnsi="Arial" w:cs="Arial"/>
          <w:color w:val="000000"/>
          <w:sz w:val="24"/>
          <w:szCs w:val="24"/>
          <w:lang w:val="es-ES"/>
        </w:rPr>
        <w:t>Fisiología</w:t>
      </w:r>
      <w:r w:rsidR="00514F8A" w:rsidRPr="005B0FB0">
        <w:rPr>
          <w:rFonts w:ascii="Arial" w:hAnsi="Arial" w:cs="Arial"/>
          <w:color w:val="000000"/>
          <w:sz w:val="24"/>
          <w:szCs w:val="24"/>
          <w:lang w:val="es-ES"/>
        </w:rPr>
        <w:t xml:space="preserve"> de las hormonas gonadales</w:t>
      </w:r>
      <w:r w:rsidR="007E70BB">
        <w:rPr>
          <w:rFonts w:ascii="Arial" w:hAnsi="Arial" w:cs="Arial"/>
          <w:color w:val="000000"/>
          <w:sz w:val="24"/>
          <w:szCs w:val="24"/>
          <w:lang w:val="es-ES"/>
        </w:rPr>
        <w:t>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514F8A" w:rsidRPr="005B0FB0" w:rsidRDefault="00514F8A" w:rsidP="005B0FB0">
      <w:pPr>
        <w:pStyle w:val="Prrafodelista"/>
        <w:numPr>
          <w:ilvl w:val="0"/>
          <w:numId w:val="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5B0FB0">
        <w:rPr>
          <w:rFonts w:ascii="Arial" w:hAnsi="Arial" w:cs="Arial"/>
          <w:b/>
          <w:color w:val="000000"/>
          <w:sz w:val="24"/>
          <w:szCs w:val="24"/>
          <w:lang w:val="es-ES"/>
        </w:rPr>
        <w:t>Crecimiento</w:t>
      </w:r>
    </w:p>
    <w:p w:rsidR="00514F8A" w:rsidRPr="005B0FB0" w:rsidRDefault="00514F8A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5B0FB0">
        <w:rPr>
          <w:rFonts w:ascii="Arial" w:hAnsi="Arial" w:cs="Arial"/>
          <w:color w:val="000000"/>
          <w:sz w:val="24"/>
          <w:szCs w:val="24"/>
          <w:lang w:val="es-ES"/>
        </w:rPr>
        <w:t>Entender la fisiología del cierre epifisario</w:t>
      </w:r>
      <w:r w:rsidR="007E70BB">
        <w:rPr>
          <w:rFonts w:ascii="Arial" w:hAnsi="Arial" w:cs="Arial"/>
          <w:color w:val="000000"/>
          <w:sz w:val="24"/>
          <w:szCs w:val="24"/>
          <w:lang w:val="es-ES"/>
        </w:rPr>
        <w:t>.</w:t>
      </w:r>
    </w:p>
    <w:p w:rsidR="00514F8A" w:rsidRPr="005B0FB0" w:rsidRDefault="00514F8A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Relacionar el tiempo de cierre epifisario con la pubertad</w:t>
      </w:r>
      <w:r w:rsidR="007E70BB">
        <w:rPr>
          <w:rFonts w:ascii="Arial" w:hAnsi="Arial" w:cs="Arial"/>
          <w:sz w:val="24"/>
          <w:szCs w:val="24"/>
          <w:lang w:val="es-ES"/>
        </w:rPr>
        <w:t>.</w:t>
      </w:r>
    </w:p>
    <w:p w:rsidR="00514F8A" w:rsidRPr="005B0FB0" w:rsidRDefault="00514F8A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fisiología del IGF-1 durante la pubertad</w:t>
      </w:r>
      <w:r w:rsidR="007E70BB">
        <w:rPr>
          <w:rFonts w:ascii="Arial" w:hAnsi="Arial" w:cs="Arial"/>
          <w:sz w:val="24"/>
          <w:szCs w:val="24"/>
          <w:lang w:val="es-ES"/>
        </w:rPr>
        <w:t>.</w:t>
      </w:r>
    </w:p>
    <w:p w:rsidR="00514F8A" w:rsidRPr="005B0FB0" w:rsidRDefault="00514F8A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el uso de las curvas de velocidad de crecimiento</w:t>
      </w:r>
      <w:r w:rsidR="007E70BB">
        <w:rPr>
          <w:rFonts w:ascii="Arial" w:hAnsi="Arial" w:cs="Arial"/>
          <w:sz w:val="24"/>
          <w:szCs w:val="24"/>
          <w:lang w:val="es-ES"/>
        </w:rPr>
        <w:t>.</w:t>
      </w:r>
    </w:p>
    <w:p w:rsidR="00514F8A" w:rsidRPr="005B0FB0" w:rsidRDefault="00514F8A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Interpretar el resultado de las determinaciones de la edad </w:t>
      </w:r>
      <w:r w:rsidR="00863F5F" w:rsidRPr="005B0FB0">
        <w:rPr>
          <w:rFonts w:ascii="Arial" w:hAnsi="Arial" w:cs="Arial"/>
          <w:sz w:val="24"/>
          <w:szCs w:val="24"/>
          <w:lang w:val="es-ES"/>
        </w:rPr>
        <w:t>ósea</w:t>
      </w:r>
      <w:r w:rsidR="007E70BB">
        <w:rPr>
          <w:rFonts w:ascii="Arial" w:hAnsi="Arial" w:cs="Arial"/>
          <w:sz w:val="24"/>
          <w:szCs w:val="24"/>
          <w:lang w:val="es-ES"/>
        </w:rPr>
        <w:t>.</w:t>
      </w:r>
    </w:p>
    <w:p w:rsidR="0090155F" w:rsidRPr="005B0FB0" w:rsidRDefault="0090155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Conocer </w:t>
      </w:r>
      <w:r w:rsidR="007257E1" w:rsidRPr="005B0FB0">
        <w:rPr>
          <w:rFonts w:ascii="Arial" w:hAnsi="Arial" w:cs="Arial"/>
          <w:sz w:val="24"/>
          <w:szCs w:val="24"/>
          <w:lang w:val="es-ES"/>
        </w:rPr>
        <w:t>cómo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utilizar las tablas de crecimiento basada en datos longitudinales</w:t>
      </w:r>
      <w:r w:rsidR="007E70BB">
        <w:rPr>
          <w:rFonts w:ascii="Arial" w:hAnsi="Arial" w:cs="Arial"/>
          <w:sz w:val="24"/>
          <w:szCs w:val="24"/>
          <w:lang w:val="es-ES"/>
        </w:rPr>
        <w:t>.</w:t>
      </w:r>
    </w:p>
    <w:p w:rsidR="0090155F" w:rsidRPr="005B0FB0" w:rsidRDefault="0090155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Conocer las </w:t>
      </w:r>
      <w:r w:rsidR="007257E1" w:rsidRPr="005B0FB0">
        <w:rPr>
          <w:rFonts w:ascii="Arial" w:hAnsi="Arial" w:cs="Arial"/>
          <w:sz w:val="24"/>
          <w:szCs w:val="24"/>
          <w:lang w:val="es-ES"/>
        </w:rPr>
        <w:t>limitaciones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del uso de las tablas de crecimiento basada en datos longitudinales y cross sectional</w:t>
      </w:r>
      <w:r w:rsidR="007E70BB">
        <w:rPr>
          <w:rFonts w:ascii="Arial" w:hAnsi="Arial" w:cs="Arial"/>
          <w:sz w:val="24"/>
          <w:szCs w:val="24"/>
          <w:lang w:val="es-ES"/>
        </w:rPr>
        <w:t>.</w:t>
      </w:r>
    </w:p>
    <w:p w:rsidR="0090155F" w:rsidRPr="005B0FB0" w:rsidRDefault="0090155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Describir la </w:t>
      </w:r>
      <w:r w:rsidR="00047F3D" w:rsidRPr="005B0FB0">
        <w:rPr>
          <w:rFonts w:ascii="Arial" w:hAnsi="Arial" w:cs="Arial"/>
          <w:sz w:val="24"/>
          <w:szCs w:val="24"/>
          <w:lang w:val="es-ES"/>
        </w:rPr>
        <w:t>fisiología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del empuje  puberal en hombres y mujeres</w:t>
      </w:r>
      <w:r w:rsidR="007E70BB">
        <w:rPr>
          <w:rFonts w:ascii="Arial" w:hAnsi="Arial" w:cs="Arial"/>
          <w:sz w:val="24"/>
          <w:szCs w:val="24"/>
          <w:lang w:val="es-ES"/>
        </w:rPr>
        <w:t>.</w:t>
      </w:r>
    </w:p>
    <w:p w:rsidR="0090155F" w:rsidRPr="005B0FB0" w:rsidRDefault="0090155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significado</w:t>
      </w:r>
      <w:r w:rsidR="00047F3D" w:rsidRPr="005B0FB0">
        <w:rPr>
          <w:rFonts w:ascii="Arial" w:hAnsi="Arial" w:cs="Arial"/>
          <w:sz w:val="24"/>
          <w:szCs w:val="24"/>
          <w:lang w:val="es-ES"/>
        </w:rPr>
        <w:t xml:space="preserve"> </w:t>
      </w:r>
      <w:r w:rsidRPr="005B0FB0">
        <w:rPr>
          <w:rFonts w:ascii="Arial" w:hAnsi="Arial" w:cs="Arial"/>
          <w:sz w:val="24"/>
          <w:szCs w:val="24"/>
          <w:lang w:val="es-ES"/>
        </w:rPr>
        <w:t>de la talla objetivo genética en la predicció</w:t>
      </w:r>
      <w:r w:rsidR="007E70BB">
        <w:rPr>
          <w:rFonts w:ascii="Arial" w:hAnsi="Arial" w:cs="Arial"/>
          <w:sz w:val="24"/>
          <w:szCs w:val="24"/>
          <w:lang w:val="es-ES"/>
        </w:rPr>
        <w:t>n de la talla final.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90155F" w:rsidRPr="005B0FB0" w:rsidRDefault="0090155F" w:rsidP="005B0FB0">
      <w:pPr>
        <w:pStyle w:val="Prrafodelista"/>
        <w:numPr>
          <w:ilvl w:val="0"/>
          <w:numId w:val="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Peso</w:t>
      </w:r>
    </w:p>
    <w:p w:rsidR="0090155F" w:rsidRPr="005B0FB0" w:rsidRDefault="0090155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Evaluar el peso en el contexto del sexo, edad y peso</w:t>
      </w:r>
      <w:r w:rsidR="007E70BB">
        <w:rPr>
          <w:rFonts w:ascii="Arial" w:hAnsi="Arial" w:cs="Arial"/>
          <w:sz w:val="24"/>
          <w:szCs w:val="24"/>
          <w:lang w:val="es-ES"/>
        </w:rPr>
        <w:t>.</w:t>
      </w:r>
    </w:p>
    <w:p w:rsidR="0090155F" w:rsidRPr="005B0FB0" w:rsidRDefault="0090155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fisiologí</w:t>
      </w:r>
      <w:r w:rsidR="007E70BB">
        <w:rPr>
          <w:rFonts w:ascii="Arial" w:hAnsi="Arial" w:cs="Arial"/>
          <w:sz w:val="24"/>
          <w:szCs w:val="24"/>
          <w:lang w:val="es-ES"/>
        </w:rPr>
        <w:t>a del peso en el empuje puberal.</w:t>
      </w:r>
    </w:p>
    <w:p w:rsidR="00047F3D" w:rsidRPr="005B0FB0" w:rsidRDefault="00047F3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Interpretar las curvas de peso</w:t>
      </w:r>
      <w:r w:rsidR="007E70BB">
        <w:rPr>
          <w:rFonts w:ascii="Arial" w:hAnsi="Arial" w:cs="Arial"/>
          <w:sz w:val="24"/>
          <w:szCs w:val="24"/>
          <w:lang w:val="es-ES"/>
        </w:rPr>
        <w:t>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047F3D" w:rsidRPr="005B0FB0" w:rsidRDefault="00047F3D" w:rsidP="005B0FB0">
      <w:pPr>
        <w:pStyle w:val="Prrafodelista"/>
        <w:numPr>
          <w:ilvl w:val="0"/>
          <w:numId w:val="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Desarrollo de caracteres sexuales secundarios</w:t>
      </w:r>
    </w:p>
    <w:p w:rsidR="00047F3D" w:rsidRPr="005B0FB0" w:rsidRDefault="00047F3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impacto psicológico y en el comportamiento del desarrollo puberal temprano versus tardío</w:t>
      </w:r>
      <w:r w:rsidR="007E70BB">
        <w:rPr>
          <w:rFonts w:ascii="Arial" w:hAnsi="Arial" w:cs="Arial"/>
          <w:sz w:val="24"/>
          <w:szCs w:val="24"/>
          <w:lang w:val="es-ES"/>
        </w:rPr>
        <w:t>.</w:t>
      </w:r>
    </w:p>
    <w:p w:rsidR="00047F3D" w:rsidRPr="005B0FB0" w:rsidRDefault="00047F3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Describir la fisiología del desarrollo de caracteres secundarios en el </w:t>
      </w:r>
      <w:r w:rsidR="00863F5F" w:rsidRPr="005B0FB0">
        <w:rPr>
          <w:rFonts w:ascii="Arial" w:hAnsi="Arial" w:cs="Arial"/>
          <w:sz w:val="24"/>
          <w:szCs w:val="24"/>
          <w:lang w:val="es-ES"/>
        </w:rPr>
        <w:t>varón</w:t>
      </w:r>
      <w:r w:rsidR="007E70BB">
        <w:rPr>
          <w:rFonts w:ascii="Arial" w:hAnsi="Arial" w:cs="Arial"/>
          <w:sz w:val="24"/>
          <w:szCs w:val="24"/>
          <w:lang w:val="es-ES"/>
        </w:rPr>
        <w:t>.</w:t>
      </w:r>
    </w:p>
    <w:p w:rsidR="00047F3D" w:rsidRPr="005B0FB0" w:rsidRDefault="00047F3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estadios de Tanner y saber cómo evaluar el desarrollo de caracteres secundarios en varones</w:t>
      </w:r>
      <w:r w:rsidR="007E70BB">
        <w:rPr>
          <w:rFonts w:ascii="Arial" w:hAnsi="Arial" w:cs="Arial"/>
          <w:sz w:val="24"/>
          <w:szCs w:val="24"/>
          <w:lang w:val="es-ES"/>
        </w:rPr>
        <w:t>.</w:t>
      </w:r>
    </w:p>
    <w:p w:rsidR="00047F3D" w:rsidRPr="005B0FB0" w:rsidRDefault="00047F3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 fisiología del desarrollo sexual secundario femenino</w:t>
      </w:r>
      <w:r w:rsidR="007E70BB">
        <w:rPr>
          <w:rFonts w:ascii="Arial" w:hAnsi="Arial" w:cs="Arial"/>
          <w:sz w:val="24"/>
          <w:szCs w:val="24"/>
          <w:lang w:val="es-ES"/>
        </w:rPr>
        <w:t>.</w:t>
      </w:r>
    </w:p>
    <w:p w:rsidR="00047F3D" w:rsidRPr="005B0FB0" w:rsidRDefault="00047F3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estadios de Tanner y saber cómo evaluar el desarrollo sexual secundario femenino</w:t>
      </w:r>
      <w:r w:rsidR="007E70BB">
        <w:rPr>
          <w:rFonts w:ascii="Arial" w:hAnsi="Arial" w:cs="Arial"/>
          <w:sz w:val="24"/>
          <w:szCs w:val="24"/>
          <w:lang w:val="es-ES"/>
        </w:rPr>
        <w:t>.</w:t>
      </w:r>
    </w:p>
    <w:p w:rsidR="00047F3D" w:rsidRPr="005B0FB0" w:rsidRDefault="00047F3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Relacionar el peso, talla y los estadios de Tanner</w:t>
      </w:r>
      <w:r w:rsidR="007E70BB">
        <w:rPr>
          <w:rFonts w:ascii="Arial" w:hAnsi="Arial" w:cs="Arial"/>
          <w:sz w:val="24"/>
          <w:szCs w:val="24"/>
          <w:lang w:val="es-ES"/>
        </w:rPr>
        <w:t>.</w:t>
      </w:r>
    </w:p>
    <w:p w:rsidR="00047F3D" w:rsidRPr="005B0FB0" w:rsidRDefault="00047F3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fisiología de la menarca</w:t>
      </w:r>
      <w:r w:rsidR="007E70BB">
        <w:rPr>
          <w:rFonts w:ascii="Arial" w:hAnsi="Arial" w:cs="Arial"/>
          <w:sz w:val="24"/>
          <w:szCs w:val="24"/>
          <w:lang w:val="es-ES"/>
        </w:rPr>
        <w:t>.</w:t>
      </w:r>
    </w:p>
    <w:p w:rsidR="00047F3D" w:rsidRPr="005B0FB0" w:rsidRDefault="00047F3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 historia natural de</w:t>
      </w:r>
      <w:r w:rsidR="0014665E" w:rsidRPr="005B0FB0">
        <w:rPr>
          <w:rFonts w:ascii="Arial" w:hAnsi="Arial" w:cs="Arial"/>
          <w:sz w:val="24"/>
          <w:szCs w:val="24"/>
          <w:lang w:val="es-ES"/>
        </w:rPr>
        <w:t xml:space="preserve"> </w:t>
      </w:r>
      <w:r w:rsidRPr="005B0FB0">
        <w:rPr>
          <w:rFonts w:ascii="Arial" w:hAnsi="Arial" w:cs="Arial"/>
          <w:sz w:val="24"/>
          <w:szCs w:val="24"/>
          <w:lang w:val="es-ES"/>
        </w:rPr>
        <w:t>la ginecomastia en el adolescente</w:t>
      </w:r>
      <w:r w:rsidR="007E70BB">
        <w:rPr>
          <w:rFonts w:ascii="Arial" w:hAnsi="Arial" w:cs="Arial"/>
          <w:sz w:val="24"/>
          <w:szCs w:val="24"/>
          <w:lang w:val="es-ES"/>
        </w:rPr>
        <w:t>.</w:t>
      </w:r>
    </w:p>
    <w:p w:rsidR="00047F3D" w:rsidRPr="005B0FB0" w:rsidRDefault="00047F3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Formular </w:t>
      </w:r>
      <w:r w:rsidR="0014665E" w:rsidRPr="005B0FB0">
        <w:rPr>
          <w:rFonts w:ascii="Arial" w:hAnsi="Arial" w:cs="Arial"/>
          <w:sz w:val="24"/>
          <w:szCs w:val="24"/>
          <w:lang w:val="es-ES"/>
        </w:rPr>
        <w:t>diagnósticos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diferenciales de ginecomastia</w:t>
      </w:r>
      <w:r w:rsidR="007E70BB">
        <w:rPr>
          <w:rFonts w:ascii="Arial" w:hAnsi="Arial" w:cs="Arial"/>
          <w:sz w:val="24"/>
          <w:szCs w:val="24"/>
          <w:lang w:val="es-ES"/>
        </w:rPr>
        <w:t>.</w:t>
      </w:r>
    </w:p>
    <w:p w:rsidR="00047F3D" w:rsidRPr="005B0FB0" w:rsidRDefault="0014665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cambios en el desarrollo anatómico</w:t>
      </w:r>
      <w:r w:rsidR="007E70BB">
        <w:rPr>
          <w:rFonts w:ascii="Arial" w:hAnsi="Arial" w:cs="Arial"/>
          <w:sz w:val="24"/>
          <w:szCs w:val="24"/>
          <w:lang w:val="es-ES"/>
        </w:rPr>
        <w:t xml:space="preserve"> e </w:t>
      </w:r>
      <w:r w:rsidRPr="005B0FB0">
        <w:rPr>
          <w:rFonts w:ascii="Arial" w:hAnsi="Arial" w:cs="Arial"/>
          <w:sz w:val="24"/>
          <w:szCs w:val="24"/>
          <w:lang w:val="es-ES"/>
        </w:rPr>
        <w:t>histológico de los testículos durante la pubertad</w:t>
      </w:r>
      <w:r w:rsidR="007E70BB">
        <w:rPr>
          <w:rFonts w:ascii="Arial" w:hAnsi="Arial" w:cs="Arial"/>
          <w:sz w:val="24"/>
          <w:szCs w:val="24"/>
          <w:lang w:val="es-ES"/>
        </w:rPr>
        <w:t>.</w:t>
      </w:r>
    </w:p>
    <w:p w:rsidR="0014665E" w:rsidRPr="005B0FB0" w:rsidRDefault="0014665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eje Hipotalamo-hipofiso-testicular y el rol de la testosterona en la iniciación de la espermatogenesis</w:t>
      </w:r>
      <w:r w:rsidR="007E70BB">
        <w:rPr>
          <w:rFonts w:ascii="Arial" w:hAnsi="Arial" w:cs="Arial"/>
          <w:sz w:val="24"/>
          <w:szCs w:val="24"/>
          <w:lang w:val="es-ES"/>
        </w:rPr>
        <w:t>.</w:t>
      </w:r>
    </w:p>
    <w:p w:rsidR="0014665E" w:rsidRDefault="0014665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el rol de las enfermedades crónicas (Ej. fibrosis quísticas, enfermedad renal crónica) en el desarrollo puberal</w:t>
      </w:r>
      <w:r w:rsidR="007E70BB">
        <w:rPr>
          <w:rFonts w:ascii="Arial" w:hAnsi="Arial" w:cs="Arial"/>
          <w:sz w:val="24"/>
          <w:szCs w:val="24"/>
          <w:lang w:val="es-ES"/>
        </w:rPr>
        <w:t>.</w:t>
      </w:r>
    </w:p>
    <w:p w:rsidR="007E70BB" w:rsidRDefault="007E70B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7E70BB" w:rsidRPr="005B0FB0" w:rsidRDefault="007E70B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14665E" w:rsidRPr="005B0FB0" w:rsidRDefault="0014665E" w:rsidP="005B0FB0">
      <w:pPr>
        <w:pStyle w:val="Prrafodelista"/>
        <w:numPr>
          <w:ilvl w:val="0"/>
          <w:numId w:val="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Cambios </w:t>
      </w:r>
      <w:r w:rsidR="00090F4A" w:rsidRPr="005B0FB0">
        <w:rPr>
          <w:rFonts w:ascii="Arial" w:hAnsi="Arial" w:cs="Arial"/>
          <w:b/>
          <w:sz w:val="24"/>
          <w:szCs w:val="24"/>
          <w:lang w:val="es-ES"/>
        </w:rPr>
        <w:t>óseos</w:t>
      </w:r>
      <w:r w:rsidRPr="005B0FB0">
        <w:rPr>
          <w:rFonts w:ascii="Arial" w:hAnsi="Arial" w:cs="Arial"/>
          <w:b/>
          <w:sz w:val="24"/>
          <w:szCs w:val="24"/>
          <w:lang w:val="es-ES"/>
        </w:rPr>
        <w:t xml:space="preserve"> y musculares</w:t>
      </w:r>
    </w:p>
    <w:p w:rsidR="0014665E" w:rsidRPr="005B0FB0" w:rsidRDefault="0014665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los cambios en la fuerza y masa muscular durante la pubertad</w:t>
      </w:r>
      <w:r w:rsidR="007E70BB">
        <w:rPr>
          <w:rFonts w:ascii="Arial" w:hAnsi="Arial" w:cs="Arial"/>
          <w:sz w:val="24"/>
          <w:szCs w:val="24"/>
          <w:lang w:val="es-ES"/>
        </w:rPr>
        <w:t>.</w:t>
      </w:r>
    </w:p>
    <w:p w:rsidR="00645422" w:rsidRDefault="0014665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Describir los cambios </w:t>
      </w:r>
      <w:r w:rsidR="000C2AD2" w:rsidRPr="005B0FB0">
        <w:rPr>
          <w:rFonts w:ascii="Arial" w:hAnsi="Arial" w:cs="Arial"/>
          <w:sz w:val="24"/>
          <w:szCs w:val="24"/>
          <w:lang w:val="es-ES"/>
        </w:rPr>
        <w:t>óseos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y en la densidad </w:t>
      </w:r>
      <w:r w:rsidR="000C2AD2" w:rsidRPr="005B0FB0">
        <w:rPr>
          <w:rFonts w:ascii="Arial" w:hAnsi="Arial" w:cs="Arial"/>
          <w:sz w:val="24"/>
          <w:szCs w:val="24"/>
          <w:lang w:val="es-ES"/>
        </w:rPr>
        <w:t>ósea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durante la pubertad</w:t>
      </w:r>
      <w:r w:rsidR="007E70BB">
        <w:rPr>
          <w:rFonts w:ascii="Arial" w:hAnsi="Arial" w:cs="Arial"/>
          <w:sz w:val="24"/>
          <w:szCs w:val="24"/>
          <w:lang w:val="es-ES"/>
        </w:rPr>
        <w:t>.</w:t>
      </w:r>
    </w:p>
    <w:p w:rsidR="007E70BB" w:rsidRDefault="007E70B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7E70BB" w:rsidRPr="005B0FB0" w:rsidRDefault="007E70B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14665E" w:rsidRPr="005B0FB0" w:rsidRDefault="00111F60" w:rsidP="00111F60">
      <w:pPr>
        <w:tabs>
          <w:tab w:val="left" w:pos="180"/>
        </w:tabs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V </w:t>
      </w:r>
      <w:r w:rsidR="00090F4A" w:rsidRPr="005B0FB0">
        <w:rPr>
          <w:rFonts w:ascii="Arial" w:hAnsi="Arial" w:cs="Arial"/>
          <w:b/>
          <w:sz w:val="24"/>
          <w:szCs w:val="24"/>
          <w:u w:val="single"/>
          <w:lang w:val="es-ES"/>
        </w:rPr>
        <w:t>Endocrinología</w:t>
      </w:r>
      <w:r w:rsidR="0014665E" w:rsidRPr="005B0FB0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y metabolismo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14665E" w:rsidRPr="005B0FB0" w:rsidRDefault="00090F4A" w:rsidP="005B0FB0">
      <w:pPr>
        <w:pStyle w:val="Prrafodelista"/>
        <w:numPr>
          <w:ilvl w:val="0"/>
          <w:numId w:val="7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Fisiología</w:t>
      </w:r>
      <w:r w:rsidR="0014665E" w:rsidRPr="005B0FB0">
        <w:rPr>
          <w:rFonts w:ascii="Arial" w:hAnsi="Arial" w:cs="Arial"/>
          <w:b/>
          <w:sz w:val="24"/>
          <w:szCs w:val="24"/>
          <w:lang w:val="es-ES"/>
        </w:rPr>
        <w:t xml:space="preserve"> endocrina</w:t>
      </w:r>
    </w:p>
    <w:p w:rsidR="00090F4A" w:rsidRPr="005B0FB0" w:rsidRDefault="00090F4A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 fisiología de la hormona liberadora de gonadotrofina (GnRH) durante la pubertad</w:t>
      </w:r>
      <w:r w:rsidR="0066673B">
        <w:rPr>
          <w:rFonts w:ascii="Arial" w:hAnsi="Arial" w:cs="Arial"/>
          <w:sz w:val="24"/>
          <w:szCs w:val="24"/>
          <w:lang w:val="es-ES"/>
        </w:rPr>
        <w:t>.</w:t>
      </w:r>
    </w:p>
    <w:p w:rsidR="00090F4A" w:rsidRPr="005B0FB0" w:rsidRDefault="00090F4A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 fisiología de la hormona estimuladora de (HGhRH) durante la pubertad</w:t>
      </w:r>
      <w:r w:rsidR="0066673B">
        <w:rPr>
          <w:rFonts w:ascii="Arial" w:hAnsi="Arial" w:cs="Arial"/>
          <w:sz w:val="24"/>
          <w:szCs w:val="24"/>
          <w:lang w:val="es-ES"/>
        </w:rPr>
        <w:t>.</w:t>
      </w:r>
    </w:p>
    <w:p w:rsidR="00090F4A" w:rsidRPr="005B0FB0" w:rsidRDefault="00090F4A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 fisiología de la hormona folículo estimulante (FSH) durante la pubertad</w:t>
      </w:r>
      <w:r w:rsidR="0066673B">
        <w:rPr>
          <w:rFonts w:ascii="Arial" w:hAnsi="Arial" w:cs="Arial"/>
          <w:sz w:val="24"/>
          <w:szCs w:val="24"/>
          <w:lang w:val="es-ES"/>
        </w:rPr>
        <w:t>.</w:t>
      </w:r>
    </w:p>
    <w:p w:rsidR="00090F4A" w:rsidRPr="005B0FB0" w:rsidRDefault="00090F4A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 fisiología de la hormona luteinizante (LH) durante la pubertad</w:t>
      </w:r>
      <w:r w:rsidR="0066673B">
        <w:rPr>
          <w:rFonts w:ascii="Arial" w:hAnsi="Arial" w:cs="Arial"/>
          <w:sz w:val="24"/>
          <w:szCs w:val="24"/>
          <w:lang w:val="es-ES"/>
        </w:rPr>
        <w:t>.</w:t>
      </w:r>
    </w:p>
    <w:p w:rsidR="00090F4A" w:rsidRPr="005B0FB0" w:rsidRDefault="00090F4A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 fisiología de la hormona de crecimiento (HGH) durante la pubertad</w:t>
      </w:r>
      <w:r w:rsidR="0066673B">
        <w:rPr>
          <w:rFonts w:ascii="Arial" w:hAnsi="Arial" w:cs="Arial"/>
          <w:sz w:val="24"/>
          <w:szCs w:val="24"/>
          <w:lang w:val="es-ES"/>
        </w:rPr>
        <w:t>.</w:t>
      </w:r>
    </w:p>
    <w:p w:rsidR="00090F4A" w:rsidRPr="005B0FB0" w:rsidRDefault="00090F4A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 fisiología de la prolactina (PRL) durante la pubertad</w:t>
      </w:r>
      <w:r w:rsidR="0066673B">
        <w:rPr>
          <w:rFonts w:ascii="Arial" w:hAnsi="Arial" w:cs="Arial"/>
          <w:sz w:val="24"/>
          <w:szCs w:val="24"/>
          <w:lang w:val="es-ES"/>
        </w:rPr>
        <w:t>.</w:t>
      </w:r>
    </w:p>
    <w:p w:rsidR="00090F4A" w:rsidRPr="005B0FB0" w:rsidRDefault="00090F4A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pruebas funcionales de la glándula tiroidea y sus usos</w:t>
      </w:r>
      <w:r w:rsidR="0066673B">
        <w:rPr>
          <w:rFonts w:ascii="Arial" w:hAnsi="Arial" w:cs="Arial"/>
          <w:sz w:val="24"/>
          <w:szCs w:val="24"/>
          <w:lang w:val="es-ES"/>
        </w:rPr>
        <w:t>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090F4A" w:rsidRPr="005B0FB0" w:rsidRDefault="00090F4A" w:rsidP="005B0FB0">
      <w:pPr>
        <w:pStyle w:val="Prrafodelista"/>
        <w:numPr>
          <w:ilvl w:val="0"/>
          <w:numId w:val="7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Crecimiento y desarrollo anormal en la pubertad</w:t>
      </w:r>
    </w:p>
    <w:p w:rsidR="00645422" w:rsidRPr="005B0FB0" w:rsidRDefault="00645422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090F4A" w:rsidRPr="005B0FB0" w:rsidRDefault="00090F4A" w:rsidP="005B0FB0">
      <w:pPr>
        <w:pStyle w:val="Prrafodelista"/>
        <w:numPr>
          <w:ilvl w:val="0"/>
          <w:numId w:val="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5B0FB0">
        <w:rPr>
          <w:rFonts w:ascii="Arial" w:hAnsi="Arial" w:cs="Arial"/>
          <w:b/>
          <w:i/>
          <w:sz w:val="24"/>
          <w:szCs w:val="24"/>
          <w:lang w:val="es-ES"/>
        </w:rPr>
        <w:t>Baja talla (varón y mujer)</w:t>
      </w:r>
    </w:p>
    <w:p w:rsidR="00090F4A" w:rsidRPr="005B0FB0" w:rsidRDefault="000C2AD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Indicación</w:t>
      </w:r>
      <w:r w:rsidR="0089027C" w:rsidRPr="005B0FB0">
        <w:rPr>
          <w:rFonts w:ascii="Arial" w:hAnsi="Arial" w:cs="Arial"/>
          <w:sz w:val="24"/>
          <w:szCs w:val="24"/>
          <w:lang w:val="es-ES"/>
        </w:rPr>
        <w:t xml:space="preserve"> de estudio de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</w:t>
      </w:r>
      <w:r w:rsidR="00765E5E" w:rsidRPr="005B0FB0">
        <w:rPr>
          <w:rFonts w:ascii="Arial" w:hAnsi="Arial" w:cs="Arial"/>
          <w:sz w:val="24"/>
          <w:szCs w:val="24"/>
          <w:lang w:val="es-ES"/>
        </w:rPr>
        <w:t xml:space="preserve"> baja talla</w:t>
      </w:r>
      <w:r w:rsidR="0066673B">
        <w:rPr>
          <w:rFonts w:ascii="Arial" w:hAnsi="Arial" w:cs="Arial"/>
          <w:sz w:val="24"/>
          <w:szCs w:val="24"/>
          <w:lang w:val="es-ES"/>
        </w:rPr>
        <w:t>.</w:t>
      </w:r>
    </w:p>
    <w:p w:rsidR="00765E5E" w:rsidRPr="005B0FB0" w:rsidRDefault="00765E5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Diagnósticos diferenciales de baja talla</w:t>
      </w:r>
      <w:r w:rsidR="0066673B">
        <w:rPr>
          <w:rFonts w:ascii="Arial" w:hAnsi="Arial" w:cs="Arial"/>
          <w:sz w:val="24"/>
          <w:szCs w:val="24"/>
          <w:lang w:val="es-ES"/>
        </w:rPr>
        <w:t>.</w:t>
      </w:r>
    </w:p>
    <w:p w:rsidR="00765E5E" w:rsidRPr="005B0FB0" w:rsidRDefault="00765E5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diagnostico de baja talla</w:t>
      </w:r>
      <w:r w:rsidR="0066673B">
        <w:rPr>
          <w:rFonts w:ascii="Arial" w:hAnsi="Arial" w:cs="Arial"/>
          <w:sz w:val="24"/>
          <w:szCs w:val="24"/>
          <w:lang w:val="es-ES"/>
        </w:rPr>
        <w:t>.</w:t>
      </w:r>
    </w:p>
    <w:p w:rsidR="00765E5E" w:rsidRPr="005B0FB0" w:rsidRDefault="0089027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manejo del paciente sin etiología patológica para baja talla</w:t>
      </w:r>
      <w:r w:rsidR="0066673B">
        <w:rPr>
          <w:rFonts w:ascii="Arial" w:hAnsi="Arial" w:cs="Arial"/>
          <w:sz w:val="24"/>
          <w:szCs w:val="24"/>
          <w:lang w:val="es-ES"/>
        </w:rPr>
        <w:t>.</w:t>
      </w:r>
    </w:p>
    <w:p w:rsidR="0089027C" w:rsidRPr="005B0FB0" w:rsidRDefault="0089027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manejo para las diferentes etiologías de baja talla</w:t>
      </w:r>
      <w:r w:rsidR="0066673B">
        <w:rPr>
          <w:rFonts w:ascii="Arial" w:hAnsi="Arial" w:cs="Arial"/>
          <w:sz w:val="24"/>
          <w:szCs w:val="24"/>
          <w:lang w:val="es-ES"/>
        </w:rPr>
        <w:t>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89027C" w:rsidRPr="005B0FB0" w:rsidRDefault="0089027C" w:rsidP="005B0FB0">
      <w:pPr>
        <w:pStyle w:val="Prrafodelista"/>
        <w:numPr>
          <w:ilvl w:val="0"/>
          <w:numId w:val="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5B0FB0">
        <w:rPr>
          <w:rFonts w:ascii="Arial" w:hAnsi="Arial" w:cs="Arial"/>
          <w:b/>
          <w:i/>
          <w:sz w:val="24"/>
          <w:szCs w:val="24"/>
          <w:lang w:val="es-ES"/>
        </w:rPr>
        <w:t>Talla alta</w:t>
      </w:r>
    </w:p>
    <w:p w:rsidR="0089027C" w:rsidRPr="005B0FB0" w:rsidRDefault="000C2AD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Indicación</w:t>
      </w:r>
      <w:r w:rsidR="0089027C" w:rsidRPr="005B0FB0">
        <w:rPr>
          <w:rFonts w:ascii="Arial" w:hAnsi="Arial" w:cs="Arial"/>
          <w:sz w:val="24"/>
          <w:szCs w:val="24"/>
          <w:lang w:val="es-ES"/>
        </w:rPr>
        <w:t xml:space="preserve"> de estudio de talla alta</w:t>
      </w:r>
      <w:r w:rsidR="0066673B">
        <w:rPr>
          <w:rFonts w:ascii="Arial" w:hAnsi="Arial" w:cs="Arial"/>
          <w:sz w:val="24"/>
          <w:szCs w:val="24"/>
          <w:lang w:val="es-ES"/>
        </w:rPr>
        <w:t>.</w:t>
      </w:r>
    </w:p>
    <w:p w:rsidR="0089027C" w:rsidRPr="005B0FB0" w:rsidRDefault="0089027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Diagnósticos diferenciales de talla alta</w:t>
      </w:r>
      <w:r w:rsidR="0066673B">
        <w:rPr>
          <w:rFonts w:ascii="Arial" w:hAnsi="Arial" w:cs="Arial"/>
          <w:sz w:val="24"/>
          <w:szCs w:val="24"/>
          <w:lang w:val="es-ES"/>
        </w:rPr>
        <w:t>.</w:t>
      </w:r>
    </w:p>
    <w:p w:rsidR="0089027C" w:rsidRPr="005B0FB0" w:rsidRDefault="0089027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Pan diagnostico para talla alta</w:t>
      </w:r>
      <w:r w:rsidR="0066673B">
        <w:rPr>
          <w:rFonts w:ascii="Arial" w:hAnsi="Arial" w:cs="Arial"/>
          <w:sz w:val="24"/>
          <w:szCs w:val="24"/>
          <w:lang w:val="es-ES"/>
        </w:rPr>
        <w:t>.</w:t>
      </w:r>
    </w:p>
    <w:p w:rsidR="0089027C" w:rsidRPr="005B0FB0" w:rsidRDefault="0089027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manejo de paciente con talla alta sin etiología patológica</w:t>
      </w:r>
      <w:r w:rsidR="0066673B">
        <w:rPr>
          <w:rFonts w:ascii="Arial" w:hAnsi="Arial" w:cs="Arial"/>
          <w:sz w:val="24"/>
          <w:szCs w:val="24"/>
          <w:lang w:val="es-ES"/>
        </w:rPr>
        <w:t>.</w:t>
      </w:r>
    </w:p>
    <w:p w:rsidR="0089027C" w:rsidRPr="005B0FB0" w:rsidRDefault="0089027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manejo para las diferentes etiologías de talla alta</w:t>
      </w:r>
      <w:r w:rsidR="0066673B">
        <w:rPr>
          <w:rFonts w:ascii="Arial" w:hAnsi="Arial" w:cs="Arial"/>
          <w:sz w:val="24"/>
          <w:szCs w:val="24"/>
          <w:lang w:val="es-ES"/>
        </w:rPr>
        <w:t>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89027C" w:rsidRPr="005B0FB0" w:rsidRDefault="0089027C" w:rsidP="005B0FB0">
      <w:pPr>
        <w:pStyle w:val="Prrafodelista"/>
        <w:numPr>
          <w:ilvl w:val="0"/>
          <w:numId w:val="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5B0FB0">
        <w:rPr>
          <w:rFonts w:ascii="Arial" w:hAnsi="Arial" w:cs="Arial"/>
          <w:b/>
          <w:i/>
          <w:sz w:val="24"/>
          <w:szCs w:val="24"/>
          <w:lang w:val="es-ES"/>
        </w:rPr>
        <w:t>Pubertad retrasada (varón y mujer)</w:t>
      </w:r>
    </w:p>
    <w:p w:rsidR="0089027C" w:rsidRPr="005B0FB0" w:rsidRDefault="0089027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Indicaciones de estudio de pubertad retrasada</w:t>
      </w:r>
      <w:r w:rsidR="0066673B">
        <w:rPr>
          <w:rFonts w:ascii="Arial" w:hAnsi="Arial" w:cs="Arial"/>
          <w:sz w:val="24"/>
          <w:szCs w:val="24"/>
          <w:lang w:val="es-ES"/>
        </w:rPr>
        <w:t>.</w:t>
      </w:r>
    </w:p>
    <w:p w:rsidR="0089027C" w:rsidRPr="005B0FB0" w:rsidRDefault="0089027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Características de retraso constitucional de crecimiento y desarrollo</w:t>
      </w:r>
      <w:r w:rsidR="0066673B">
        <w:rPr>
          <w:rFonts w:ascii="Arial" w:hAnsi="Arial" w:cs="Arial"/>
          <w:sz w:val="24"/>
          <w:szCs w:val="24"/>
          <w:lang w:val="es-ES"/>
        </w:rPr>
        <w:t>.</w:t>
      </w:r>
    </w:p>
    <w:p w:rsidR="0089027C" w:rsidRPr="005B0FB0" w:rsidRDefault="006747A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Criterios</w:t>
      </w:r>
      <w:r w:rsidR="0089027C" w:rsidRPr="005B0FB0">
        <w:rPr>
          <w:rFonts w:ascii="Arial" w:hAnsi="Arial" w:cs="Arial"/>
          <w:sz w:val="24"/>
          <w:szCs w:val="24"/>
          <w:lang w:val="es-ES"/>
        </w:rPr>
        <w:t xml:space="preserve"> necesarios para el diagnostico presuntivo de retraso puberal </w:t>
      </w:r>
      <w:r w:rsidRPr="005B0FB0">
        <w:rPr>
          <w:rFonts w:ascii="Arial" w:hAnsi="Arial" w:cs="Arial"/>
          <w:sz w:val="24"/>
          <w:szCs w:val="24"/>
          <w:lang w:val="es-ES"/>
        </w:rPr>
        <w:t>constitucional</w:t>
      </w:r>
      <w:r w:rsidR="0066673B">
        <w:rPr>
          <w:rFonts w:ascii="Arial" w:hAnsi="Arial" w:cs="Arial"/>
          <w:sz w:val="24"/>
          <w:szCs w:val="24"/>
          <w:lang w:val="es-ES"/>
        </w:rPr>
        <w:t>.</w:t>
      </w:r>
    </w:p>
    <w:p w:rsidR="0089027C" w:rsidRPr="005B0FB0" w:rsidRDefault="0089027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estudio de paciente con retraso puberal constitucional</w:t>
      </w:r>
      <w:r w:rsidR="0066673B">
        <w:rPr>
          <w:rFonts w:ascii="Arial" w:hAnsi="Arial" w:cs="Arial"/>
          <w:sz w:val="24"/>
          <w:szCs w:val="24"/>
          <w:lang w:val="es-ES"/>
        </w:rPr>
        <w:t>.</w:t>
      </w:r>
    </w:p>
    <w:p w:rsidR="0089027C" w:rsidRPr="005B0FB0" w:rsidRDefault="006747A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Indicaciones de tratamiento farmacológico del paciente con retraso puberal constitucional</w:t>
      </w:r>
      <w:r w:rsidR="0066673B">
        <w:rPr>
          <w:rFonts w:ascii="Arial" w:hAnsi="Arial" w:cs="Arial"/>
          <w:sz w:val="24"/>
          <w:szCs w:val="24"/>
          <w:lang w:val="es-ES"/>
        </w:rPr>
        <w:t>.</w:t>
      </w:r>
    </w:p>
    <w:p w:rsidR="006747A3" w:rsidRPr="005B0FB0" w:rsidRDefault="006747A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Diagnósticos diferenciales de pubertad retrasada</w:t>
      </w:r>
      <w:r w:rsidR="0066673B">
        <w:rPr>
          <w:rFonts w:ascii="Arial" w:hAnsi="Arial" w:cs="Arial"/>
          <w:sz w:val="24"/>
          <w:szCs w:val="24"/>
          <w:lang w:val="es-ES"/>
        </w:rPr>
        <w:t>.</w:t>
      </w:r>
    </w:p>
    <w:p w:rsidR="006747A3" w:rsidRPr="005B0FB0" w:rsidRDefault="006747A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estudio de paciente con pubertad retrasada</w:t>
      </w:r>
      <w:r w:rsidR="0066673B">
        <w:rPr>
          <w:rFonts w:ascii="Arial" w:hAnsi="Arial" w:cs="Arial"/>
          <w:sz w:val="24"/>
          <w:szCs w:val="24"/>
          <w:lang w:val="es-ES"/>
        </w:rPr>
        <w:t>.</w:t>
      </w:r>
    </w:p>
    <w:p w:rsidR="006747A3" w:rsidRPr="005B0FB0" w:rsidRDefault="006747A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Describir la importancia de los estudios por imágenes en la pubertad retrasada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6747A3" w:rsidRPr="005B0FB0" w:rsidRDefault="006747A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Causas gonadales de pubertad retrasada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6747A3" w:rsidRPr="005B0FB0" w:rsidRDefault="006747A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 presentación  del Síndrome de Klinefelter clásica y mosaico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6747A3" w:rsidRPr="005B0FB0" w:rsidRDefault="006747A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complicaciones del Síndrome de Klinefelter clásico y mosaico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6747A3" w:rsidRPr="005B0FB0" w:rsidRDefault="006747A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 presentación del Síndrome de Turner, clásica y mosaico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6747A3" w:rsidRPr="005B0FB0" w:rsidRDefault="006747A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complicaciones del Síndrome de Turner clásico y mosaico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645422" w:rsidRPr="005B0FB0" w:rsidRDefault="006747A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manejo de varias etiologías de pubertad retrasada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6747A3" w:rsidRPr="005B0FB0" w:rsidRDefault="006747A3" w:rsidP="005B0FB0">
      <w:pPr>
        <w:pStyle w:val="Prrafodelista"/>
        <w:numPr>
          <w:ilvl w:val="0"/>
          <w:numId w:val="7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 xml:space="preserve">Diabetes </w:t>
      </w:r>
      <w:r w:rsidR="009C0CE6">
        <w:rPr>
          <w:rFonts w:ascii="Arial" w:hAnsi="Arial" w:cs="Arial"/>
          <w:b/>
          <w:sz w:val="24"/>
          <w:szCs w:val="24"/>
          <w:lang w:val="es-ES"/>
        </w:rPr>
        <w:t>Mellitus</w:t>
      </w:r>
    </w:p>
    <w:p w:rsidR="00645422" w:rsidRPr="005B0FB0" w:rsidRDefault="00645422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6747A3" w:rsidRPr="005B0FB0" w:rsidRDefault="00B957DB" w:rsidP="00B957DB">
      <w:pPr>
        <w:pStyle w:val="Prrafodelista"/>
        <w:tabs>
          <w:tab w:val="left" w:pos="180"/>
        </w:tabs>
        <w:spacing w:after="0" w:line="240" w:lineRule="auto"/>
        <w:ind w:left="0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hAnsi="Arial" w:cs="Arial"/>
          <w:b/>
          <w:i/>
          <w:sz w:val="24"/>
          <w:szCs w:val="24"/>
          <w:lang w:val="es-ES"/>
        </w:rPr>
        <w:tab/>
      </w:r>
      <w:r>
        <w:rPr>
          <w:rFonts w:ascii="Arial" w:hAnsi="Arial" w:cs="Arial"/>
          <w:b/>
          <w:i/>
          <w:sz w:val="24"/>
          <w:szCs w:val="24"/>
          <w:lang w:val="es-ES"/>
        </w:rPr>
        <w:tab/>
      </w:r>
      <w:r>
        <w:rPr>
          <w:rFonts w:ascii="Arial" w:hAnsi="Arial" w:cs="Arial"/>
          <w:b/>
          <w:i/>
          <w:sz w:val="24"/>
          <w:szCs w:val="24"/>
          <w:lang w:val="es-ES"/>
        </w:rPr>
        <w:tab/>
      </w:r>
      <w:r w:rsidR="006747A3" w:rsidRPr="005B0FB0">
        <w:rPr>
          <w:rFonts w:ascii="Arial" w:hAnsi="Arial" w:cs="Arial"/>
          <w:b/>
          <w:i/>
          <w:sz w:val="24"/>
          <w:szCs w:val="24"/>
          <w:lang w:val="es-ES"/>
        </w:rPr>
        <w:t>General</w:t>
      </w:r>
    </w:p>
    <w:p w:rsidR="006747A3" w:rsidRPr="005B0FB0" w:rsidRDefault="006747A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Identificar los tipos </w:t>
      </w:r>
      <w:r w:rsidR="00FF4B97" w:rsidRPr="005B0FB0">
        <w:rPr>
          <w:rFonts w:ascii="Arial" w:hAnsi="Arial" w:cs="Arial"/>
          <w:sz w:val="24"/>
          <w:szCs w:val="24"/>
          <w:lang w:val="es-ES"/>
        </w:rPr>
        <w:t>más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comunes de diabetes mellitus (EJ. Tipo 1 inmune y no inmune, </w:t>
      </w:r>
      <w:r w:rsidR="00FF4B97" w:rsidRPr="005B0FB0">
        <w:rPr>
          <w:rFonts w:ascii="Arial" w:hAnsi="Arial" w:cs="Arial"/>
          <w:sz w:val="24"/>
          <w:szCs w:val="24"/>
          <w:lang w:val="es-ES"/>
        </w:rPr>
        <w:t>tipo2,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diabetes gestacional, enfermedad del páncreas exocrino…..)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6747A3" w:rsidRPr="005B0FB0" w:rsidRDefault="007257E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plan de estudio</w:t>
      </w:r>
      <w:r w:rsidR="00FF4B97" w:rsidRPr="005B0FB0">
        <w:rPr>
          <w:rFonts w:ascii="Arial" w:hAnsi="Arial" w:cs="Arial"/>
          <w:sz w:val="24"/>
          <w:szCs w:val="24"/>
          <w:lang w:val="es-ES"/>
        </w:rPr>
        <w:t>, manejo y diagnósticos diferenciales del adolescente con intolerancia a la glucosa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FF4B97" w:rsidRPr="005B0FB0" w:rsidRDefault="00FF4B9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presentación de diabetes mellitus en el paciente con fibrosis quística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FF4B97" w:rsidRPr="005B0FB0" w:rsidRDefault="007257E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estudio, diagnostico y tratamiento para l</w:t>
      </w:r>
      <w:r w:rsidR="00FF4B97" w:rsidRPr="005B0FB0">
        <w:rPr>
          <w:rFonts w:ascii="Arial" w:hAnsi="Arial" w:cs="Arial"/>
          <w:sz w:val="24"/>
          <w:szCs w:val="24"/>
          <w:lang w:val="es-ES"/>
        </w:rPr>
        <w:t>os diferentes tipos de diabetes mellitus en el adolescente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FF4B97" w:rsidRPr="005B0FB0" w:rsidRDefault="00FF4B9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Plan de </w:t>
      </w:r>
      <w:r w:rsidR="007257E1" w:rsidRPr="005B0FB0">
        <w:rPr>
          <w:rFonts w:ascii="Arial" w:hAnsi="Arial" w:cs="Arial"/>
          <w:sz w:val="24"/>
          <w:szCs w:val="24"/>
          <w:lang w:val="es-ES"/>
        </w:rPr>
        <w:t>estudio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y manejo del adolescente con sospecha de hiperinsulinismo</w:t>
      </w:r>
    </w:p>
    <w:p w:rsidR="00FF4B97" w:rsidRPr="005B0FB0" w:rsidRDefault="00FF4B9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Conocer los criterios de glucemia normal y las definiciones bioquímicas de hiperglucemia e hipoglucemia tomando en consideración los criterios de </w:t>
      </w:r>
      <w:smartTag w:uri="urn:schemas-microsoft-com:office:smarttags" w:element="PersonName">
        <w:smartTagPr>
          <w:attr w:name="ProductID" w:val="la Asociaci￳n"/>
        </w:smartTagPr>
        <w:r w:rsidRPr="005B0FB0">
          <w:rPr>
            <w:rFonts w:ascii="Arial" w:hAnsi="Arial" w:cs="Arial"/>
            <w:sz w:val="24"/>
            <w:szCs w:val="24"/>
            <w:lang w:val="es-ES"/>
          </w:rPr>
          <w:t>la Asociación</w:t>
        </w:r>
      </w:smartTag>
      <w:r w:rsidRPr="005B0FB0">
        <w:rPr>
          <w:rFonts w:ascii="Arial" w:hAnsi="Arial" w:cs="Arial"/>
          <w:sz w:val="24"/>
          <w:szCs w:val="24"/>
          <w:lang w:val="es-ES"/>
        </w:rPr>
        <w:t xml:space="preserve"> americana de diabetes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FF4B97" w:rsidRPr="005B0FB0" w:rsidRDefault="00FF4B9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diferenciales para la evaluación y plan de manejo del adolescente con glucosa en ayuno patológica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FF4B97" w:rsidRPr="005B0FB0" w:rsidRDefault="00FF4B9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Criterios </w:t>
      </w:r>
      <w:r w:rsidR="005B184D" w:rsidRPr="005B0FB0">
        <w:rPr>
          <w:rFonts w:ascii="Arial" w:hAnsi="Arial" w:cs="Arial"/>
          <w:sz w:val="24"/>
          <w:szCs w:val="24"/>
          <w:lang w:val="es-ES"/>
        </w:rPr>
        <w:t>diagnósticos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diabetes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FF4B97" w:rsidRPr="005B0FB0" w:rsidRDefault="00FF4B9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recomendaciones de cuando hacer screening para diabetes en un adolescente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FF4B97" w:rsidRPr="005B0FB0" w:rsidRDefault="00FF4B9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Conocer la </w:t>
      </w:r>
      <w:r w:rsidR="005B184D" w:rsidRPr="005B0FB0">
        <w:rPr>
          <w:rFonts w:ascii="Arial" w:hAnsi="Arial" w:cs="Arial"/>
          <w:sz w:val="24"/>
          <w:szCs w:val="24"/>
          <w:lang w:val="es-ES"/>
        </w:rPr>
        <w:t>relación entre diabetes gestacional y el riesgo de otros tipos de diabetes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5B184D" w:rsidRPr="005B0FB0" w:rsidRDefault="005B184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implicaciones de un riguroso control de la diabetes y las complicaciones relacionadas hipoglucemia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5B184D" w:rsidRPr="005B0FB0" w:rsidRDefault="005B184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Distinguir entre las complicaciones microvasculares y macrovasculares de la diabetes y comprender la interrelación del control de la glucosa, presión arterial y el colesterol como un factor de riesgo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5B184D" w:rsidRPr="005B0FB0" w:rsidRDefault="00B957DB" w:rsidP="00B957DB">
      <w:pPr>
        <w:pStyle w:val="Prrafodelista"/>
        <w:tabs>
          <w:tab w:val="left" w:pos="180"/>
        </w:tabs>
        <w:spacing w:after="0" w:line="240" w:lineRule="auto"/>
        <w:ind w:left="0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hAnsi="Arial" w:cs="Arial"/>
          <w:b/>
          <w:i/>
          <w:sz w:val="24"/>
          <w:szCs w:val="24"/>
          <w:lang w:val="es-ES"/>
        </w:rPr>
        <w:tab/>
      </w:r>
      <w:r>
        <w:rPr>
          <w:rFonts w:ascii="Arial" w:hAnsi="Arial" w:cs="Arial"/>
          <w:b/>
          <w:i/>
          <w:sz w:val="24"/>
          <w:szCs w:val="24"/>
          <w:lang w:val="es-ES"/>
        </w:rPr>
        <w:tab/>
      </w:r>
      <w:r>
        <w:rPr>
          <w:rFonts w:ascii="Arial" w:hAnsi="Arial" w:cs="Arial"/>
          <w:b/>
          <w:i/>
          <w:sz w:val="24"/>
          <w:szCs w:val="24"/>
          <w:lang w:val="es-ES"/>
        </w:rPr>
        <w:tab/>
      </w:r>
      <w:r w:rsidR="005B184D" w:rsidRPr="005B0FB0">
        <w:rPr>
          <w:rFonts w:ascii="Arial" w:hAnsi="Arial" w:cs="Arial"/>
          <w:b/>
          <w:i/>
          <w:sz w:val="24"/>
          <w:szCs w:val="24"/>
          <w:lang w:val="es-ES"/>
        </w:rPr>
        <w:t>Insulina e hipoglucemiantes orales</w:t>
      </w:r>
    </w:p>
    <w:p w:rsidR="00FF4B97" w:rsidRPr="005B0FB0" w:rsidRDefault="004922D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diferentes tipos de preparados de insulina, el tiempo de inicio, la duración y el pico de acción.</w:t>
      </w:r>
    </w:p>
    <w:p w:rsidR="004922D9" w:rsidRPr="005B0FB0" w:rsidRDefault="004922D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mecanismos de acción, indicación de uso y efectos adversos de los diferentes hipoglucemiantes orales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4922D9" w:rsidRPr="005B0FB0" w:rsidRDefault="004922D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diferentes métodos de aplicación de insulina y las indicaciones para su uso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4922D9" w:rsidRPr="005B0FB0" w:rsidRDefault="004922D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Diseñar un régimen de insulina para los varios tipos de diabetes en adolescente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4922D9" w:rsidRPr="005B0FB0" w:rsidRDefault="00B957DB" w:rsidP="00B957DB">
      <w:pPr>
        <w:pStyle w:val="Prrafodelista"/>
        <w:tabs>
          <w:tab w:val="left" w:pos="180"/>
        </w:tabs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hAnsi="Arial" w:cs="Arial"/>
          <w:b/>
          <w:i/>
          <w:sz w:val="24"/>
          <w:szCs w:val="24"/>
          <w:lang w:val="es-ES"/>
        </w:rPr>
        <w:lastRenderedPageBreak/>
        <w:tab/>
      </w:r>
      <w:r>
        <w:rPr>
          <w:rFonts w:ascii="Arial" w:hAnsi="Arial" w:cs="Arial"/>
          <w:b/>
          <w:i/>
          <w:sz w:val="24"/>
          <w:szCs w:val="24"/>
          <w:lang w:val="es-ES"/>
        </w:rPr>
        <w:tab/>
      </w:r>
      <w:r w:rsidR="004922D9" w:rsidRPr="005B0FB0">
        <w:rPr>
          <w:rFonts w:ascii="Arial" w:hAnsi="Arial" w:cs="Arial"/>
          <w:b/>
          <w:i/>
          <w:sz w:val="24"/>
          <w:szCs w:val="24"/>
          <w:lang w:val="es-ES"/>
        </w:rPr>
        <w:t>Dieta y nutrición</w:t>
      </w:r>
    </w:p>
    <w:p w:rsidR="004922D9" w:rsidRPr="005B0FB0" w:rsidRDefault="004922D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principios de nutrición en el manejo de los tipos comunes de diabetes en adolescente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9D5210" w:rsidRPr="005B0FB0" w:rsidRDefault="009D521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importancia del control de peso en los adolescentes con diabetes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9D5210" w:rsidRPr="005B0FB0" w:rsidRDefault="009D521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principios de cuantificar los carbohidratos en el manejo de todos los tipos de diabetes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FF4B97" w:rsidRPr="005B0FB0" w:rsidRDefault="00FF4B9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AA3DFE" w:rsidRPr="005B0FB0" w:rsidRDefault="00B957DB" w:rsidP="00B957DB">
      <w:pPr>
        <w:pStyle w:val="Prrafodelista"/>
        <w:tabs>
          <w:tab w:val="left" w:pos="180"/>
        </w:tabs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hAnsi="Arial" w:cs="Arial"/>
          <w:b/>
          <w:i/>
          <w:sz w:val="24"/>
          <w:szCs w:val="24"/>
          <w:lang w:val="es-ES"/>
        </w:rPr>
        <w:tab/>
      </w:r>
      <w:r>
        <w:rPr>
          <w:rFonts w:ascii="Arial" w:hAnsi="Arial" w:cs="Arial"/>
          <w:b/>
          <w:i/>
          <w:sz w:val="24"/>
          <w:szCs w:val="24"/>
          <w:lang w:val="es-ES"/>
        </w:rPr>
        <w:tab/>
      </w:r>
      <w:r w:rsidR="00AA3DFE" w:rsidRPr="005B0FB0">
        <w:rPr>
          <w:rFonts w:ascii="Arial" w:hAnsi="Arial" w:cs="Arial"/>
          <w:b/>
          <w:i/>
          <w:sz w:val="24"/>
          <w:szCs w:val="24"/>
          <w:lang w:val="es-ES"/>
        </w:rPr>
        <w:t>Factores psicológicos y sociales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Identificar las necesidades psicológicas y sociales de adolescente con diabetes </w:t>
      </w:r>
      <w:r w:rsidR="009C0CE6">
        <w:rPr>
          <w:rFonts w:ascii="Arial" w:hAnsi="Arial" w:cs="Arial"/>
          <w:sz w:val="24"/>
          <w:szCs w:val="24"/>
          <w:lang w:val="es-ES"/>
        </w:rPr>
        <w:t>mellitus.</w:t>
      </w:r>
    </w:p>
    <w:p w:rsidR="00645422" w:rsidRDefault="00F0353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técnicas que faciliten la aceptación de la enfermedad en los pacientes adoles</w:t>
      </w:r>
      <w:r w:rsidR="009C0CE6">
        <w:rPr>
          <w:rFonts w:ascii="Arial" w:hAnsi="Arial" w:cs="Arial"/>
          <w:sz w:val="24"/>
          <w:szCs w:val="24"/>
          <w:lang w:val="es-ES"/>
        </w:rPr>
        <w:t xml:space="preserve">centes con diabetes mellitus. </w:t>
      </w:r>
    </w:p>
    <w:p w:rsidR="009C0CE6" w:rsidRPr="005B0FB0" w:rsidRDefault="009C0CE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645422" w:rsidRPr="005B0FB0" w:rsidRDefault="00B957DB" w:rsidP="00B957DB">
      <w:pPr>
        <w:tabs>
          <w:tab w:val="left" w:pos="-540"/>
        </w:tabs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hAnsi="Arial" w:cs="Arial"/>
          <w:b/>
          <w:i/>
          <w:sz w:val="24"/>
          <w:szCs w:val="24"/>
          <w:lang w:val="es-ES"/>
        </w:rPr>
        <w:tab/>
      </w:r>
      <w:r>
        <w:rPr>
          <w:rFonts w:ascii="Arial" w:hAnsi="Arial" w:cs="Arial"/>
          <w:b/>
          <w:i/>
          <w:sz w:val="24"/>
          <w:szCs w:val="24"/>
          <w:lang w:val="es-ES"/>
        </w:rPr>
        <w:tab/>
      </w:r>
      <w:r w:rsidR="00AA3DFE" w:rsidRPr="005B0FB0">
        <w:rPr>
          <w:rFonts w:ascii="Arial" w:hAnsi="Arial" w:cs="Arial"/>
          <w:b/>
          <w:i/>
          <w:sz w:val="24"/>
          <w:szCs w:val="24"/>
          <w:lang w:val="es-ES"/>
        </w:rPr>
        <w:t>Evaluación del control de la diabetes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Identificar las indicaciones para interpretar los resultados de hemoglobina glicosilada y hemoglobina A1C en el manejo de la diabetes </w:t>
      </w:r>
      <w:r w:rsidR="009C0CE6">
        <w:rPr>
          <w:rFonts w:ascii="Arial" w:hAnsi="Arial" w:cs="Arial"/>
          <w:sz w:val="24"/>
          <w:szCs w:val="24"/>
          <w:lang w:val="es-ES"/>
        </w:rPr>
        <w:t>mellitus.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principios del auto control de la glucemia en pacientes diabéticos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principios del uso de las tiras de cetonuria para el manejo de la diabetes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efectos de las colaciones, ejercicio, enfermedad, trauma, cirugía en  la glucemia y el manejo de la insulina/ hipoglucemiantes orales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efectos de no adherirse al control de la diabetes y desarrollar un plan para evaluación y tratamiento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AA3DFE" w:rsidRPr="005B0FB0" w:rsidRDefault="00B957DB" w:rsidP="00B957DB">
      <w:pPr>
        <w:pStyle w:val="Prrafodelista"/>
        <w:tabs>
          <w:tab w:val="left" w:pos="180"/>
        </w:tabs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hAnsi="Arial" w:cs="Arial"/>
          <w:b/>
          <w:i/>
          <w:sz w:val="24"/>
          <w:szCs w:val="24"/>
          <w:lang w:val="es-ES"/>
        </w:rPr>
        <w:tab/>
      </w:r>
      <w:r>
        <w:rPr>
          <w:rFonts w:ascii="Arial" w:hAnsi="Arial" w:cs="Arial"/>
          <w:b/>
          <w:i/>
          <w:sz w:val="24"/>
          <w:szCs w:val="24"/>
          <w:lang w:val="es-ES"/>
        </w:rPr>
        <w:tab/>
      </w:r>
      <w:r w:rsidR="00AA3DFE" w:rsidRPr="005B0FB0">
        <w:rPr>
          <w:rFonts w:ascii="Arial" w:hAnsi="Arial" w:cs="Arial"/>
          <w:b/>
          <w:i/>
          <w:sz w:val="24"/>
          <w:szCs w:val="24"/>
          <w:lang w:val="es-ES"/>
        </w:rPr>
        <w:t>Complicaciones mayores de la diabetes</w:t>
      </w:r>
    </w:p>
    <w:p w:rsidR="00645422" w:rsidRPr="005B0FB0" w:rsidRDefault="00645422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p w:rsidR="00AA3DFE" w:rsidRPr="005B0FB0" w:rsidRDefault="00AA3DFE" w:rsidP="003E6A15">
      <w:pPr>
        <w:pStyle w:val="Prrafodelista"/>
        <w:numPr>
          <w:ilvl w:val="0"/>
          <w:numId w:val="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Cetoacidosis diabética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 historia natural y las causas precipitantes de la cetoacidosis diabética para todos los tipos de diabetes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 fisiopatología de la cetoacidosis diabética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características clínicas y de laboratorio de la cetoacidosis diabéticas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Elaborar un plan de manejo para el adolescente con cetoacidosis diabética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mayores complicaciones de la cetoacidosis diabética en adolescentes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Desarrollar estrategias para prevenir las complicaciones de la cetoacidosis diabética en adolescentes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Desarrollar un plan de tratamiento para las complicaciones de la cetoacidosis diabética en adolescentes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9C0CE6" w:rsidRPr="005B0FB0" w:rsidRDefault="009C0CE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AA3DFE" w:rsidRPr="005B0FB0" w:rsidRDefault="00AA3DFE" w:rsidP="003E6A15">
      <w:pPr>
        <w:pStyle w:val="Prrafodelista"/>
        <w:numPr>
          <w:ilvl w:val="0"/>
          <w:numId w:val="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Síndrome hiperosmolar no cetócico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Desarrollar estrategias para prevenir las complicaciones del síndrome hiperosmolar no cetócico en adolescentes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Desarrollar un plan para el tratamiento de síndrome hiperosmolar no cetócico en adolescentes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Diferencias entre cetoacidosis diabética y síndrome hiperosmolar no cetócico en adolescentes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9C0CE6" w:rsidRPr="005B0FB0" w:rsidRDefault="009C0CE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AA3DFE" w:rsidRPr="005B0FB0" w:rsidRDefault="00AA3DFE" w:rsidP="003E6A15">
      <w:pPr>
        <w:pStyle w:val="Prrafodelista"/>
        <w:numPr>
          <w:ilvl w:val="0"/>
          <w:numId w:val="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Hipoglucemia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Conocer los factores precipitantes de la hipoglucemia en la diabetes </w:t>
      </w:r>
      <w:r w:rsidR="009C0CE6">
        <w:rPr>
          <w:rFonts w:ascii="Arial" w:hAnsi="Arial" w:cs="Arial"/>
          <w:sz w:val="24"/>
          <w:szCs w:val="24"/>
          <w:lang w:val="es-ES"/>
        </w:rPr>
        <w:t>mellitus.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manifestaciones clínicas de hipoglucemia en el adolescente con diabetes mellitus</w:t>
      </w:r>
      <w:r w:rsidR="009C0CE6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 fisiopatología dela hipoglucemia en el adolescente con diabetes mellitus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Elaborar un plan de manejo para el tratamiento de la hipoglucemia en el adolescente con diabetes mellitus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9C0CE6" w:rsidRPr="005B0FB0" w:rsidRDefault="009C0CE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AA3DFE" w:rsidRPr="005B0FB0" w:rsidRDefault="00AA3DFE" w:rsidP="003E6A15">
      <w:pPr>
        <w:numPr>
          <w:ilvl w:val="0"/>
          <w:numId w:val="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Complicaciones microvasculares</w:t>
      </w:r>
    </w:p>
    <w:p w:rsidR="00413000" w:rsidRPr="009C0CE6" w:rsidRDefault="00413000" w:rsidP="003E6A15">
      <w:pPr>
        <w:pStyle w:val="Prrafodelista"/>
        <w:numPr>
          <w:ilvl w:val="0"/>
          <w:numId w:val="1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 w:rsidRPr="009C0CE6">
        <w:rPr>
          <w:rFonts w:ascii="Arial" w:hAnsi="Arial" w:cs="Arial"/>
          <w:sz w:val="24"/>
          <w:szCs w:val="24"/>
          <w:u w:val="single"/>
          <w:lang w:val="es-ES"/>
        </w:rPr>
        <w:t>Retinopatía diabética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 historia natural, epidemiologia y factores de riesgo para la retinopatía diabética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Conocer las características del </w:t>
      </w:r>
      <w:r w:rsidR="00F03535" w:rsidRPr="005B0FB0">
        <w:rPr>
          <w:rFonts w:ascii="Arial" w:hAnsi="Arial" w:cs="Arial"/>
          <w:sz w:val="24"/>
          <w:szCs w:val="24"/>
          <w:lang w:val="es-ES"/>
        </w:rPr>
        <w:t>fondo de ojo</w:t>
      </w:r>
      <w:r w:rsidR="00F03535" w:rsidRPr="005B0FB0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Pr="005B0FB0">
        <w:rPr>
          <w:rFonts w:ascii="Arial" w:hAnsi="Arial" w:cs="Arial"/>
          <w:sz w:val="24"/>
          <w:szCs w:val="24"/>
          <w:lang w:val="es-ES"/>
        </w:rPr>
        <w:t>de la retinopatía diabética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indicaciones de screening y tratamiento de la retinopatía diabética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9C0CE6" w:rsidRDefault="00AA3DFE" w:rsidP="003E6A15">
      <w:pPr>
        <w:pStyle w:val="Prrafodelista"/>
        <w:numPr>
          <w:ilvl w:val="0"/>
          <w:numId w:val="1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 w:rsidRPr="009C0CE6">
        <w:rPr>
          <w:rFonts w:ascii="Arial" w:hAnsi="Arial" w:cs="Arial"/>
          <w:sz w:val="24"/>
          <w:szCs w:val="24"/>
          <w:u w:val="single"/>
          <w:lang w:val="es-ES"/>
        </w:rPr>
        <w:t>Nefropatía diabética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 historia natural, epidemiologia, y factores de riesgo para la nefropatía diabética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Diagnósticos diferenciales de albuminuria/proteinuria en el paciente diabético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</w:t>
      </w:r>
      <w:r w:rsidR="007257E1" w:rsidRPr="005B0FB0">
        <w:rPr>
          <w:rFonts w:ascii="Arial" w:hAnsi="Arial" w:cs="Arial"/>
          <w:sz w:val="24"/>
          <w:szCs w:val="24"/>
          <w:lang w:val="es-ES"/>
        </w:rPr>
        <w:t>esarrollar un plan de estudio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y manejo del adolescente con albuminuria/proteinuria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indicaciones para el screening de la nefropatía diabética en adolescentes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9C0CE6" w:rsidRDefault="00413000" w:rsidP="003E6A15">
      <w:pPr>
        <w:pStyle w:val="Prrafodelista"/>
        <w:numPr>
          <w:ilvl w:val="0"/>
          <w:numId w:val="1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 w:rsidRPr="009C0CE6">
        <w:rPr>
          <w:rFonts w:ascii="Arial" w:hAnsi="Arial" w:cs="Arial"/>
          <w:sz w:val="24"/>
          <w:szCs w:val="24"/>
          <w:u w:val="single"/>
          <w:lang w:val="es-ES"/>
        </w:rPr>
        <w:t>Neuropatía</w:t>
      </w:r>
      <w:r w:rsidR="00AA3DFE" w:rsidRPr="009C0CE6">
        <w:rPr>
          <w:rFonts w:ascii="Arial" w:hAnsi="Arial" w:cs="Arial"/>
          <w:sz w:val="24"/>
          <w:szCs w:val="24"/>
          <w:u w:val="single"/>
          <w:lang w:val="es-ES"/>
        </w:rPr>
        <w:t xml:space="preserve"> diabética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 historia natural, epidemiologia y factores de riesgo para la neuropatía diabética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Diagnósticos diferenciales para neuropatía diabética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7257E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Formular un plan de estudio </w:t>
      </w:r>
      <w:r w:rsidR="00AA3DFE" w:rsidRPr="005B0FB0">
        <w:rPr>
          <w:rFonts w:ascii="Arial" w:hAnsi="Arial" w:cs="Arial"/>
          <w:sz w:val="24"/>
          <w:szCs w:val="24"/>
          <w:lang w:val="es-ES"/>
        </w:rPr>
        <w:t xml:space="preserve">y manejo para cada una de las </w:t>
      </w:r>
      <w:r w:rsidR="00911EDD" w:rsidRPr="005B0FB0">
        <w:rPr>
          <w:rFonts w:ascii="Arial" w:hAnsi="Arial" w:cs="Arial"/>
          <w:sz w:val="24"/>
          <w:szCs w:val="24"/>
          <w:lang w:val="es-ES"/>
        </w:rPr>
        <w:t>neuropatías</w:t>
      </w:r>
      <w:r w:rsidR="00AA3DFE" w:rsidRPr="005B0FB0">
        <w:rPr>
          <w:rFonts w:ascii="Arial" w:hAnsi="Arial" w:cs="Arial"/>
          <w:sz w:val="24"/>
          <w:szCs w:val="24"/>
          <w:lang w:val="es-ES"/>
        </w:rPr>
        <w:t xml:space="preserve"> diabética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indicaciones para el screening de las neuropatías diabética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 Conocer las manifestaciones clínicas de la neuropatía diabética en adolescentes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9C0CE6" w:rsidRDefault="00AA3DFE" w:rsidP="003E6A15">
      <w:pPr>
        <w:pStyle w:val="Prrafodelista"/>
        <w:numPr>
          <w:ilvl w:val="0"/>
          <w:numId w:val="1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 w:rsidRPr="009C0CE6">
        <w:rPr>
          <w:rFonts w:ascii="Arial" w:hAnsi="Arial" w:cs="Arial"/>
          <w:sz w:val="24"/>
          <w:szCs w:val="24"/>
          <w:u w:val="single"/>
          <w:lang w:val="es-ES"/>
        </w:rPr>
        <w:t>Enfermedades de la piel diabética (necrobiosis diabeticorum)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manifestaciones en la piel de la diabetes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diferenciales para las enfermedades en piel en el paciente adolescente c</w:t>
      </w:r>
      <w:r w:rsidR="009C0CE6">
        <w:rPr>
          <w:rFonts w:ascii="Arial" w:hAnsi="Arial" w:cs="Arial"/>
          <w:sz w:val="24"/>
          <w:szCs w:val="24"/>
          <w:lang w:val="es-ES"/>
        </w:rPr>
        <w:t>on diabetes mellitus de la piel.</w:t>
      </w:r>
    </w:p>
    <w:p w:rsidR="00AA3DFE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 historia natural y los principios del tratamiento de la enfermedad de la piel diabética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9C0CE6" w:rsidRDefault="009C0CE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9C0CE6" w:rsidRDefault="009C0CE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9C0CE6" w:rsidRPr="005B0FB0" w:rsidRDefault="009C0CE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AA3DFE" w:rsidRPr="009C0CE6" w:rsidRDefault="00AA3DFE" w:rsidP="003E6A15">
      <w:pPr>
        <w:numPr>
          <w:ilvl w:val="0"/>
          <w:numId w:val="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9C0CE6">
        <w:rPr>
          <w:rFonts w:ascii="Arial" w:hAnsi="Arial" w:cs="Arial"/>
          <w:i/>
          <w:sz w:val="24"/>
          <w:szCs w:val="24"/>
          <w:lang w:val="es-ES"/>
        </w:rPr>
        <w:lastRenderedPageBreak/>
        <w:t>Complicaciones macrovasculares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 historia natural, epidemiologia y factores de riesgo  para las complicaciones macrovascualres de la diabetes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indicaciones para el screening de las complicaciones macrovasculares de la diabetes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</w:t>
      </w:r>
      <w:r w:rsidR="007257E1" w:rsidRPr="005B0FB0">
        <w:rPr>
          <w:rFonts w:ascii="Arial" w:hAnsi="Arial" w:cs="Arial"/>
          <w:sz w:val="24"/>
          <w:szCs w:val="24"/>
          <w:lang w:val="es-ES"/>
        </w:rPr>
        <w:t xml:space="preserve">esarrollar un plan de estudio 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y manejo del adolescente con diabetes mellitus y hiperlipidemia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</w:t>
      </w:r>
      <w:r w:rsidR="007257E1" w:rsidRPr="005B0FB0">
        <w:rPr>
          <w:rFonts w:ascii="Arial" w:hAnsi="Arial" w:cs="Arial"/>
          <w:sz w:val="24"/>
          <w:szCs w:val="24"/>
          <w:lang w:val="es-ES"/>
        </w:rPr>
        <w:t>esarrollar un plan de estudio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y manejo del adolescente con diabetes mellitus y aumento de la presión arterial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9C0CE6" w:rsidRPr="005B0FB0" w:rsidRDefault="009C0CE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AA3DFE" w:rsidRPr="009C0CE6" w:rsidRDefault="00AA3DFE" w:rsidP="003E6A15">
      <w:pPr>
        <w:numPr>
          <w:ilvl w:val="0"/>
          <w:numId w:val="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9C0CE6">
        <w:rPr>
          <w:rFonts w:ascii="Arial" w:hAnsi="Arial" w:cs="Arial"/>
          <w:i/>
          <w:sz w:val="24"/>
          <w:szCs w:val="24"/>
          <w:lang w:val="es-ES"/>
        </w:rPr>
        <w:t>Otras complicaciones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 asociación de diabetes mellitus tipo 1 y otras enfermedades autoinmunes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indicaciones  para el screening de otras enfermedades autoinmune asociadas a la diabetes tipo 1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formas de presentación de las enfermedades autoinmunes asociadas a diabetes tipo 1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AA3DFE" w:rsidRPr="005B0FB0" w:rsidRDefault="00F85345" w:rsidP="00F85345">
      <w:pPr>
        <w:pStyle w:val="Prrafodelista"/>
        <w:tabs>
          <w:tab w:val="left" w:pos="180"/>
        </w:tabs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hAnsi="Arial" w:cs="Arial"/>
          <w:b/>
          <w:i/>
          <w:sz w:val="24"/>
          <w:szCs w:val="24"/>
          <w:lang w:val="es-ES"/>
        </w:rPr>
        <w:tab/>
      </w:r>
      <w:r>
        <w:rPr>
          <w:rFonts w:ascii="Arial" w:hAnsi="Arial" w:cs="Arial"/>
          <w:b/>
          <w:i/>
          <w:sz w:val="24"/>
          <w:szCs w:val="24"/>
          <w:lang w:val="es-ES"/>
        </w:rPr>
        <w:tab/>
      </w:r>
      <w:r w:rsidR="00AA3DFE" w:rsidRPr="005B0FB0">
        <w:rPr>
          <w:rFonts w:ascii="Arial" w:hAnsi="Arial" w:cs="Arial"/>
          <w:b/>
          <w:i/>
          <w:sz w:val="24"/>
          <w:szCs w:val="24"/>
          <w:lang w:val="es-ES"/>
        </w:rPr>
        <w:t xml:space="preserve"> Diabetes tipo 1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Conocer el rol de la </w:t>
      </w:r>
      <w:r w:rsidR="007257E1" w:rsidRPr="005B0FB0">
        <w:rPr>
          <w:rFonts w:ascii="Arial" w:hAnsi="Arial" w:cs="Arial"/>
          <w:sz w:val="24"/>
          <w:szCs w:val="24"/>
          <w:lang w:val="es-ES"/>
        </w:rPr>
        <w:t>heterogeneidad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racial en la etiología de la diabetes tipo 1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el riesgo de desarrollar diabetes tipo 1 en gemelos, otros hermanos, o parientes con diabetes tipo 1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el rol de la autoinmunidad en la patogénesis de la diabetes tipo 1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formas de presentación de la diabetes tipo 1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que los desordenes alimentarios son frecuentes en las adolescentes con diabetes tipo 1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que los desordenes alimentarios son causantes de un pobre control de la glucemia y aumenta a largo plazo las complicaciones micro vasculares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Desarrollar un plan de evaluación y manejo del paciente adolescente con diabetes en el que se sospecha desordenes de la alimentación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AA3DFE" w:rsidRPr="005B0FB0" w:rsidRDefault="00F85345" w:rsidP="00F85345">
      <w:pPr>
        <w:pStyle w:val="Prrafodelista"/>
        <w:tabs>
          <w:tab w:val="left" w:pos="180"/>
        </w:tabs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hAnsi="Arial" w:cs="Arial"/>
          <w:b/>
          <w:i/>
          <w:sz w:val="24"/>
          <w:szCs w:val="24"/>
          <w:lang w:val="es-ES"/>
        </w:rPr>
        <w:tab/>
      </w:r>
      <w:r>
        <w:rPr>
          <w:rFonts w:ascii="Arial" w:hAnsi="Arial" w:cs="Arial"/>
          <w:b/>
          <w:i/>
          <w:sz w:val="24"/>
          <w:szCs w:val="24"/>
          <w:lang w:val="es-ES"/>
        </w:rPr>
        <w:tab/>
      </w:r>
      <w:r w:rsidR="00AA3DFE" w:rsidRPr="005B0FB0">
        <w:rPr>
          <w:rFonts w:ascii="Arial" w:hAnsi="Arial" w:cs="Arial"/>
          <w:b/>
          <w:i/>
          <w:sz w:val="24"/>
          <w:szCs w:val="24"/>
          <w:lang w:val="es-ES"/>
        </w:rPr>
        <w:t xml:space="preserve"> Diabetes tipo 2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el rol de la insulino resistencia, obesidad y déficit de insulina en la fisiopatología de la diabetes tipo 2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diferencias clínicas y bioquímicas entre la diabetes tipo 1 y la diabetes tipo 2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características clínicas y bioquímicas de la diabetes atípica de los adolescentes afroamericanos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y manejo de los adolescentes afroamericanos que presentan moderada cetoacidosis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AA3DFE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diferencias clínicas y bioquímicas entre la diabetes tipo 2 y la tipo MODY</w:t>
      </w:r>
      <w:r w:rsidR="009C0CE6">
        <w:rPr>
          <w:rFonts w:ascii="Arial" w:hAnsi="Arial" w:cs="Arial"/>
          <w:sz w:val="24"/>
          <w:szCs w:val="24"/>
          <w:lang w:val="es-ES"/>
        </w:rPr>
        <w:t>.</w:t>
      </w:r>
    </w:p>
    <w:p w:rsidR="00B957DB" w:rsidRDefault="00B957D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B957DB" w:rsidRPr="005B0FB0" w:rsidRDefault="00B957D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AA3DFE" w:rsidRPr="005B0FB0" w:rsidRDefault="00413000" w:rsidP="005B0FB0">
      <w:pPr>
        <w:pStyle w:val="Prrafodelista"/>
        <w:numPr>
          <w:ilvl w:val="0"/>
          <w:numId w:val="7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lastRenderedPageBreak/>
        <w:t>Hipoglucemia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diagnostico diferenciales de hipoglucemia en ayuno</w:t>
      </w:r>
      <w:r w:rsidR="00B957DB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diferenciales de hipoglucemia</w:t>
      </w:r>
      <w:r w:rsidR="00B957DB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Evaluación del paciente adolescente con hipoglucemia</w:t>
      </w:r>
      <w:r w:rsidR="00B957DB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clínicas y de laboratorio del insulinoma y de hipoglucemia reactiva</w:t>
      </w:r>
      <w:r w:rsidR="00B957DB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Conocer los principios terapéuticos de </w:t>
      </w:r>
      <w:r w:rsidR="007257E1" w:rsidRPr="005B0FB0">
        <w:rPr>
          <w:rFonts w:ascii="Arial" w:hAnsi="Arial" w:cs="Arial"/>
          <w:sz w:val="24"/>
          <w:szCs w:val="24"/>
          <w:lang w:val="es-ES"/>
        </w:rPr>
        <w:t>las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distintas causas de hipoglucemia</w:t>
      </w:r>
      <w:r w:rsidR="00B957DB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las manifestaciones clínicas de hipoglucemia</w:t>
      </w:r>
      <w:r w:rsidR="00B957DB">
        <w:rPr>
          <w:rFonts w:ascii="Arial" w:hAnsi="Arial" w:cs="Arial"/>
          <w:sz w:val="24"/>
          <w:szCs w:val="24"/>
          <w:lang w:val="es-ES"/>
        </w:rPr>
        <w:t>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E. Desordenes de la glándula tiroidea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AA3DFE" w:rsidRPr="005B0FB0" w:rsidRDefault="00F85345" w:rsidP="003E6A15">
      <w:pPr>
        <w:numPr>
          <w:ilvl w:val="0"/>
          <w:numId w:val="81"/>
        </w:numPr>
        <w:tabs>
          <w:tab w:val="left" w:pos="180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AA3DFE" w:rsidRPr="005B0FB0">
        <w:rPr>
          <w:rFonts w:ascii="Arial" w:hAnsi="Arial" w:cs="Arial"/>
          <w:b/>
          <w:i/>
          <w:sz w:val="24"/>
          <w:szCs w:val="24"/>
          <w:lang w:val="es-ES"/>
        </w:rPr>
        <w:t>Hipertiroidismo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clínicas y de laboratorio de la tirotoxicosis</w:t>
      </w:r>
      <w:r w:rsidR="00B957DB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diferenciales de hipertiroidismo</w:t>
      </w:r>
      <w:r w:rsidR="00B957DB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estudios del adolescente con sospecha de hipertiroidismo</w:t>
      </w:r>
      <w:r w:rsidR="00B957DB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Entender la fisiopatología de la enfermedad de Graves </w:t>
      </w:r>
      <w:r w:rsidR="00413000" w:rsidRPr="005B0FB0">
        <w:rPr>
          <w:rFonts w:ascii="Arial" w:hAnsi="Arial" w:cs="Arial"/>
          <w:sz w:val="24"/>
          <w:szCs w:val="24"/>
          <w:lang w:val="es-ES"/>
        </w:rPr>
        <w:t>(</w:t>
      </w:r>
      <w:r w:rsidR="00A24C23" w:rsidRPr="005B0FB0">
        <w:rPr>
          <w:rFonts w:ascii="Arial" w:hAnsi="Arial" w:cs="Arial"/>
          <w:sz w:val="24"/>
          <w:szCs w:val="24"/>
          <w:lang w:val="es-ES"/>
        </w:rPr>
        <w:t>bocio toxico difuso</w:t>
      </w:r>
      <w:r w:rsidR="00413000" w:rsidRPr="005B0FB0">
        <w:rPr>
          <w:rFonts w:ascii="Arial" w:hAnsi="Arial" w:cs="Arial"/>
          <w:sz w:val="24"/>
          <w:szCs w:val="24"/>
          <w:lang w:val="es-ES"/>
        </w:rPr>
        <w:t>)</w:t>
      </w:r>
      <w:r w:rsidR="00B957DB">
        <w:rPr>
          <w:rFonts w:ascii="Arial" w:hAnsi="Arial" w:cs="Arial"/>
          <w:sz w:val="24"/>
          <w:szCs w:val="24"/>
          <w:lang w:val="es-ES"/>
        </w:rPr>
        <w:t>.</w:t>
      </w:r>
      <w:r w:rsidR="00413000" w:rsidRPr="005B0FB0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 historia natural y las complicaciones frecuentes de la enfermedad de Graves</w:t>
      </w:r>
      <w:r w:rsidR="00A24C23" w:rsidRPr="005B0FB0">
        <w:rPr>
          <w:rFonts w:ascii="Arial" w:hAnsi="Arial" w:cs="Arial"/>
          <w:sz w:val="24"/>
          <w:szCs w:val="24"/>
          <w:lang w:val="es-ES"/>
        </w:rPr>
        <w:t xml:space="preserve"> y bocio nodular toxico</w:t>
      </w:r>
      <w:r w:rsidR="00B957DB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principios y las complicaciones de la terapia de la tirotoxicosis</w:t>
      </w:r>
      <w:r w:rsidR="00B957DB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Ventajas y desventajas de las diferentes modalidades de tratamiento de la enfermedad de Graves y </w:t>
      </w:r>
      <w:r w:rsidR="00A24C23" w:rsidRPr="005B0FB0">
        <w:rPr>
          <w:rFonts w:ascii="Arial" w:hAnsi="Arial" w:cs="Arial"/>
          <w:sz w:val="24"/>
          <w:szCs w:val="24"/>
          <w:lang w:val="es-ES"/>
        </w:rPr>
        <w:t>bocio nodular toxico</w:t>
      </w:r>
      <w:r w:rsidR="00B957DB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 fisiopatología, historia natural y complicaciones de la oftalmopatia de Graves</w:t>
      </w:r>
      <w:r w:rsidR="00B957DB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principios del tratamiento de la enfermedad de Graves</w:t>
      </w:r>
      <w:r w:rsidR="00B957DB">
        <w:rPr>
          <w:rFonts w:ascii="Arial" w:hAnsi="Arial" w:cs="Arial"/>
          <w:sz w:val="24"/>
          <w:szCs w:val="24"/>
          <w:lang w:val="es-ES"/>
        </w:rPr>
        <w:t>.</w:t>
      </w:r>
    </w:p>
    <w:p w:rsidR="00645422" w:rsidRPr="005B0FB0" w:rsidRDefault="006454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AA3DFE" w:rsidRPr="005B0FB0" w:rsidRDefault="00AA3DFE" w:rsidP="003E6A15">
      <w:pPr>
        <w:pStyle w:val="Prrafodelista"/>
        <w:numPr>
          <w:ilvl w:val="0"/>
          <w:numId w:val="81"/>
        </w:numPr>
        <w:tabs>
          <w:tab w:val="left" w:pos="180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5B0FB0">
        <w:rPr>
          <w:rFonts w:ascii="Arial" w:hAnsi="Arial" w:cs="Arial"/>
          <w:b/>
          <w:i/>
          <w:sz w:val="24"/>
          <w:szCs w:val="24"/>
          <w:lang w:val="es-ES"/>
        </w:rPr>
        <w:t>Bocio nodular no toxico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</w:t>
      </w:r>
      <w:r w:rsidR="00B957DB">
        <w:rPr>
          <w:rFonts w:ascii="Arial" w:hAnsi="Arial" w:cs="Arial"/>
          <w:sz w:val="24"/>
          <w:szCs w:val="24"/>
          <w:lang w:val="es-ES"/>
        </w:rPr>
        <w:t>as causas de bocio nodular no tó</w:t>
      </w:r>
      <w:r w:rsidRPr="005B0FB0">
        <w:rPr>
          <w:rFonts w:ascii="Arial" w:hAnsi="Arial" w:cs="Arial"/>
          <w:sz w:val="24"/>
          <w:szCs w:val="24"/>
          <w:lang w:val="es-ES"/>
        </w:rPr>
        <w:t>xico</w:t>
      </w:r>
      <w:r w:rsidR="00B957DB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7257E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estudio</w:t>
      </w:r>
      <w:r w:rsidR="00AA3DFE" w:rsidRPr="005B0FB0">
        <w:rPr>
          <w:rFonts w:ascii="Arial" w:hAnsi="Arial" w:cs="Arial"/>
          <w:sz w:val="24"/>
          <w:szCs w:val="24"/>
          <w:lang w:val="es-ES"/>
        </w:rPr>
        <w:t xml:space="preserve"> del adolescente con bocio nodular no toxico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principios terapéuticos del</w:t>
      </w:r>
      <w:r w:rsidR="00A24C23" w:rsidRPr="005B0FB0">
        <w:rPr>
          <w:rFonts w:ascii="Arial" w:hAnsi="Arial" w:cs="Arial"/>
          <w:sz w:val="24"/>
          <w:szCs w:val="24"/>
          <w:lang w:val="es-ES"/>
        </w:rPr>
        <w:t xml:space="preserve"> bocio simple </w:t>
      </w:r>
      <w:r w:rsidR="00B957DB">
        <w:rPr>
          <w:rFonts w:ascii="Arial" w:hAnsi="Arial" w:cs="Arial"/>
          <w:sz w:val="24"/>
          <w:szCs w:val="24"/>
          <w:lang w:val="es-ES"/>
        </w:rPr>
        <w:t xml:space="preserve"> y bocio nodular no tó</w:t>
      </w:r>
      <w:r w:rsidRPr="005B0FB0">
        <w:rPr>
          <w:rFonts w:ascii="Arial" w:hAnsi="Arial" w:cs="Arial"/>
          <w:sz w:val="24"/>
          <w:szCs w:val="24"/>
          <w:lang w:val="es-ES"/>
        </w:rPr>
        <w:t>xico</w:t>
      </w:r>
      <w:r w:rsidR="00B957DB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historia natural y las complicaciones de bocio simple y el</w:t>
      </w:r>
      <w:r w:rsidR="00A24C23" w:rsidRPr="005B0FB0">
        <w:rPr>
          <w:rFonts w:ascii="Arial" w:hAnsi="Arial" w:cs="Arial"/>
          <w:sz w:val="24"/>
          <w:szCs w:val="24"/>
          <w:lang w:val="es-ES"/>
        </w:rPr>
        <w:t xml:space="preserve"> bocio nodular </w:t>
      </w:r>
      <w:r w:rsidR="00B957DB">
        <w:rPr>
          <w:rFonts w:ascii="Arial" w:hAnsi="Arial" w:cs="Arial"/>
          <w:sz w:val="24"/>
          <w:szCs w:val="24"/>
          <w:lang w:val="es-ES"/>
        </w:rPr>
        <w:t xml:space="preserve"> no tó</w:t>
      </w:r>
      <w:r w:rsidRPr="005B0FB0">
        <w:rPr>
          <w:rFonts w:ascii="Arial" w:hAnsi="Arial" w:cs="Arial"/>
          <w:sz w:val="24"/>
          <w:szCs w:val="24"/>
          <w:lang w:val="es-ES"/>
        </w:rPr>
        <w:t>xico</w:t>
      </w:r>
      <w:r w:rsidR="00B957DB">
        <w:rPr>
          <w:rFonts w:ascii="Arial" w:hAnsi="Arial" w:cs="Arial"/>
          <w:sz w:val="24"/>
          <w:szCs w:val="24"/>
          <w:lang w:val="es-ES"/>
        </w:rPr>
        <w:t>.</w:t>
      </w:r>
    </w:p>
    <w:p w:rsidR="00415FDC" w:rsidRPr="005B0FB0" w:rsidRDefault="00415FD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AA3DFE" w:rsidRPr="005B0FB0" w:rsidRDefault="00AA3DFE" w:rsidP="003E6A15">
      <w:pPr>
        <w:numPr>
          <w:ilvl w:val="0"/>
          <w:numId w:val="81"/>
        </w:numPr>
        <w:tabs>
          <w:tab w:val="left" w:pos="180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5B0FB0">
        <w:rPr>
          <w:rFonts w:ascii="Arial" w:hAnsi="Arial" w:cs="Arial"/>
          <w:b/>
          <w:i/>
          <w:sz w:val="24"/>
          <w:szCs w:val="24"/>
          <w:lang w:val="es-ES"/>
        </w:rPr>
        <w:t>Tiroiditis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manifestaciones clínicas y de laboratorio de tiroiditis</w:t>
      </w:r>
      <w:r w:rsidR="00B957DB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7257E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estudio</w:t>
      </w:r>
      <w:r w:rsidR="00AA3DFE" w:rsidRPr="005B0FB0">
        <w:rPr>
          <w:rFonts w:ascii="Arial" w:hAnsi="Arial" w:cs="Arial"/>
          <w:sz w:val="24"/>
          <w:szCs w:val="24"/>
          <w:lang w:val="es-ES"/>
        </w:rPr>
        <w:t xml:space="preserve"> del paciente adolescente en el que se sospecha tiroiditis</w:t>
      </w:r>
      <w:r w:rsidR="00B957DB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principios terapéuticos de la tiroiditis</w:t>
      </w:r>
      <w:r w:rsidR="00B957DB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historia natural y las complicaciones de la tiroiditis</w:t>
      </w:r>
      <w:r w:rsidR="00B957DB">
        <w:rPr>
          <w:rFonts w:ascii="Arial" w:hAnsi="Arial" w:cs="Arial"/>
          <w:sz w:val="24"/>
          <w:szCs w:val="24"/>
          <w:lang w:val="es-ES"/>
        </w:rPr>
        <w:t>.</w:t>
      </w:r>
    </w:p>
    <w:p w:rsidR="00415FDC" w:rsidRPr="005B0FB0" w:rsidRDefault="00415FD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AA3DFE" w:rsidRPr="005B0FB0" w:rsidRDefault="00AA3DFE" w:rsidP="003E6A15">
      <w:pPr>
        <w:numPr>
          <w:ilvl w:val="0"/>
          <w:numId w:val="81"/>
        </w:numPr>
        <w:tabs>
          <w:tab w:val="left" w:pos="180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5B0FB0">
        <w:rPr>
          <w:rFonts w:ascii="Arial" w:hAnsi="Arial" w:cs="Arial"/>
          <w:b/>
          <w:i/>
          <w:sz w:val="24"/>
          <w:szCs w:val="24"/>
          <w:lang w:val="es-ES"/>
        </w:rPr>
        <w:t>Hipotiroidismo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manifestaciones clínicas y de laboratorio del hipotiroidismo</w:t>
      </w:r>
      <w:r w:rsidR="00B957DB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7257E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estudio</w:t>
      </w:r>
      <w:r w:rsidR="00AA3DFE" w:rsidRPr="005B0FB0">
        <w:rPr>
          <w:rFonts w:ascii="Arial" w:hAnsi="Arial" w:cs="Arial"/>
          <w:sz w:val="24"/>
          <w:szCs w:val="24"/>
          <w:lang w:val="es-ES"/>
        </w:rPr>
        <w:t xml:space="preserve"> del adolescente</w:t>
      </w:r>
      <w:r w:rsidR="00B957DB">
        <w:rPr>
          <w:rFonts w:ascii="Arial" w:hAnsi="Arial" w:cs="Arial"/>
          <w:sz w:val="24"/>
          <w:szCs w:val="24"/>
          <w:lang w:val="es-ES"/>
        </w:rPr>
        <w:t xml:space="preserve"> con sospecha de hipotiroidismo.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Formular diagnósticos </w:t>
      </w:r>
      <w:r w:rsidR="00C47049" w:rsidRPr="005B0FB0">
        <w:rPr>
          <w:rFonts w:ascii="Arial" w:hAnsi="Arial" w:cs="Arial"/>
          <w:sz w:val="24"/>
          <w:szCs w:val="24"/>
          <w:lang w:val="es-ES"/>
        </w:rPr>
        <w:t>di</w:t>
      </w:r>
      <w:r w:rsidRPr="005B0FB0">
        <w:rPr>
          <w:rFonts w:ascii="Arial" w:hAnsi="Arial" w:cs="Arial"/>
          <w:sz w:val="24"/>
          <w:szCs w:val="24"/>
          <w:lang w:val="es-ES"/>
        </w:rPr>
        <w:t>ferenciales de hipotiroidismo</w:t>
      </w:r>
      <w:r w:rsidR="00B957DB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principios terapéuticos del hipotiroidismo</w:t>
      </w:r>
      <w:r w:rsidR="00B957DB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 historia natural y complicaciones del hipotiroidismo</w:t>
      </w:r>
      <w:r w:rsidR="00B957DB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los efectos del hipotiroidismo en los ciclos menstruales</w:t>
      </w:r>
      <w:r w:rsidR="00B957DB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los efectos del hipotiroidismo en el crecimiento y desarrollo</w:t>
      </w:r>
      <w:r w:rsidR="00B957DB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Describir los efectos del hipotiroidismo en la maduración ósea</w:t>
      </w:r>
      <w:r w:rsidR="00B957DB">
        <w:rPr>
          <w:rFonts w:ascii="Arial" w:hAnsi="Arial" w:cs="Arial"/>
          <w:sz w:val="24"/>
          <w:szCs w:val="24"/>
          <w:lang w:val="es-ES"/>
        </w:rPr>
        <w:t>.</w:t>
      </w:r>
    </w:p>
    <w:p w:rsidR="00AA3DFE" w:rsidRPr="005B0FB0" w:rsidRDefault="00AA3DF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relación entre hipotiroidismo y hiperprolactinemia</w:t>
      </w:r>
      <w:r w:rsidR="00B957DB">
        <w:rPr>
          <w:rFonts w:ascii="Arial" w:hAnsi="Arial" w:cs="Arial"/>
          <w:sz w:val="24"/>
          <w:szCs w:val="24"/>
          <w:lang w:val="es-ES"/>
        </w:rPr>
        <w:t>.</w:t>
      </w:r>
    </w:p>
    <w:p w:rsidR="00415FDC" w:rsidRPr="005B0FB0" w:rsidRDefault="00415FD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765E5E" w:rsidRPr="005B0FB0" w:rsidRDefault="00AA3DFE" w:rsidP="003E6A15">
      <w:pPr>
        <w:pStyle w:val="Prrafodelista"/>
        <w:numPr>
          <w:ilvl w:val="0"/>
          <w:numId w:val="81"/>
        </w:numPr>
        <w:tabs>
          <w:tab w:val="left" w:pos="180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5B0FB0">
        <w:rPr>
          <w:rFonts w:ascii="Arial" w:hAnsi="Arial" w:cs="Arial"/>
          <w:b/>
          <w:i/>
          <w:sz w:val="24"/>
          <w:szCs w:val="24"/>
          <w:lang w:val="es-ES"/>
        </w:rPr>
        <w:t>Nódulo tiroideo y cáncer</w:t>
      </w:r>
    </w:p>
    <w:p w:rsidR="00066E97" w:rsidRPr="005B0FB0" w:rsidRDefault="00066E9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causas de nódulo(s) tiroideo</w:t>
      </w:r>
      <w:r w:rsidR="003647B3">
        <w:rPr>
          <w:rFonts w:ascii="Arial" w:hAnsi="Arial" w:cs="Arial"/>
          <w:sz w:val="24"/>
          <w:szCs w:val="24"/>
          <w:lang w:val="es-ES"/>
        </w:rPr>
        <w:t>.</w:t>
      </w:r>
    </w:p>
    <w:p w:rsidR="00066E97" w:rsidRPr="005B0FB0" w:rsidRDefault="00066E9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factores de riesgo para nódulo(s) tiroideo y cáncer de tiroides en adolescentes</w:t>
      </w:r>
      <w:r w:rsidR="003647B3">
        <w:rPr>
          <w:rFonts w:ascii="Arial" w:hAnsi="Arial" w:cs="Arial"/>
          <w:sz w:val="24"/>
          <w:szCs w:val="24"/>
          <w:lang w:val="es-ES"/>
        </w:rPr>
        <w:t>.</w:t>
      </w:r>
    </w:p>
    <w:p w:rsidR="00066E97" w:rsidRPr="005B0FB0" w:rsidRDefault="007257E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estudio</w:t>
      </w:r>
      <w:r w:rsidR="00066E97" w:rsidRPr="005B0FB0">
        <w:rPr>
          <w:rFonts w:ascii="Arial" w:hAnsi="Arial" w:cs="Arial"/>
          <w:sz w:val="24"/>
          <w:szCs w:val="24"/>
          <w:lang w:val="es-ES"/>
        </w:rPr>
        <w:t xml:space="preserve"> del adolescente con nódulo(s) tiroideo</w:t>
      </w:r>
      <w:r w:rsidR="003647B3">
        <w:rPr>
          <w:rFonts w:ascii="Arial" w:hAnsi="Arial" w:cs="Arial"/>
          <w:sz w:val="24"/>
          <w:szCs w:val="24"/>
          <w:lang w:val="es-ES"/>
        </w:rPr>
        <w:t>.</w:t>
      </w:r>
    </w:p>
    <w:p w:rsidR="00066E97" w:rsidRPr="005B0FB0" w:rsidRDefault="00066E9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diferenciales para nódulo(s) tiroideo</w:t>
      </w:r>
      <w:r w:rsidR="003647B3">
        <w:rPr>
          <w:rFonts w:ascii="Arial" w:hAnsi="Arial" w:cs="Arial"/>
          <w:sz w:val="24"/>
          <w:szCs w:val="24"/>
          <w:lang w:val="es-ES"/>
        </w:rPr>
        <w:t>.</w:t>
      </w:r>
    </w:p>
    <w:p w:rsidR="00066E97" w:rsidRPr="005B0FB0" w:rsidRDefault="00066E9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diferenciales para cáncer de tiroides</w:t>
      </w:r>
      <w:r w:rsidR="003647B3">
        <w:rPr>
          <w:rFonts w:ascii="Arial" w:hAnsi="Arial" w:cs="Arial"/>
          <w:sz w:val="24"/>
          <w:szCs w:val="24"/>
          <w:lang w:val="es-ES"/>
        </w:rPr>
        <w:t>.</w:t>
      </w:r>
    </w:p>
    <w:p w:rsidR="00066E97" w:rsidRPr="005B0FB0" w:rsidRDefault="00066E9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principios de tratamiento de cáncer de tiroides</w:t>
      </w:r>
      <w:r w:rsidR="003647B3">
        <w:rPr>
          <w:rFonts w:ascii="Arial" w:hAnsi="Arial" w:cs="Arial"/>
          <w:sz w:val="24"/>
          <w:szCs w:val="24"/>
          <w:lang w:val="es-ES"/>
        </w:rPr>
        <w:t>.</w:t>
      </w:r>
    </w:p>
    <w:p w:rsidR="00066E97" w:rsidRPr="005B0FB0" w:rsidRDefault="00066E9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historia natural y complicaciones de cáncer de tiroides</w:t>
      </w:r>
      <w:r w:rsidR="003647B3">
        <w:rPr>
          <w:rFonts w:ascii="Arial" w:hAnsi="Arial" w:cs="Arial"/>
          <w:sz w:val="24"/>
          <w:szCs w:val="24"/>
          <w:lang w:val="es-ES"/>
        </w:rPr>
        <w:t>.</w:t>
      </w:r>
    </w:p>
    <w:p w:rsidR="00415FDC" w:rsidRPr="005B0FB0" w:rsidRDefault="00415FD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066E97" w:rsidRPr="005B0FB0" w:rsidRDefault="00066E97" w:rsidP="005B0FB0">
      <w:pPr>
        <w:pStyle w:val="Prrafodelista"/>
        <w:numPr>
          <w:ilvl w:val="0"/>
          <w:numId w:val="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Desordenes suprarrenales</w:t>
      </w:r>
    </w:p>
    <w:p w:rsidR="00415FDC" w:rsidRPr="005B0FB0" w:rsidRDefault="00415FDC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066E97" w:rsidRPr="005B0FB0" w:rsidRDefault="00066E97" w:rsidP="003E6A15">
      <w:pPr>
        <w:pStyle w:val="Prrafodelista"/>
        <w:numPr>
          <w:ilvl w:val="0"/>
          <w:numId w:val="1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5B0FB0">
        <w:rPr>
          <w:rFonts w:ascii="Arial" w:hAnsi="Arial" w:cs="Arial"/>
          <w:b/>
          <w:i/>
          <w:sz w:val="24"/>
          <w:szCs w:val="24"/>
          <w:lang w:val="es-ES"/>
        </w:rPr>
        <w:t>Hiperplasia suprarrenal congénita (late onset)</w:t>
      </w:r>
    </w:p>
    <w:p w:rsidR="00066E97" w:rsidRPr="005B0FB0" w:rsidRDefault="00066E9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presentación clínica de la hiperplasia suprarrenal congénita late-onset en la adolescencia</w:t>
      </w:r>
      <w:r w:rsidR="003647B3">
        <w:rPr>
          <w:rFonts w:ascii="Arial" w:hAnsi="Arial" w:cs="Arial"/>
          <w:sz w:val="24"/>
          <w:szCs w:val="24"/>
          <w:lang w:val="es-ES"/>
        </w:rPr>
        <w:t>.</w:t>
      </w:r>
    </w:p>
    <w:p w:rsidR="00066E97" w:rsidRPr="005B0FB0" w:rsidRDefault="00066E9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manifestaciones de laboratorio  de las formas típicas de hiperplasia suprarrenal congénita late-onset</w:t>
      </w:r>
      <w:r w:rsidR="003647B3">
        <w:rPr>
          <w:rFonts w:ascii="Arial" w:hAnsi="Arial" w:cs="Arial"/>
          <w:sz w:val="24"/>
          <w:szCs w:val="24"/>
          <w:lang w:val="es-ES"/>
        </w:rPr>
        <w:t>.</w:t>
      </w:r>
    </w:p>
    <w:p w:rsidR="00066E97" w:rsidRPr="005B0FB0" w:rsidRDefault="007257E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estudio</w:t>
      </w:r>
      <w:r w:rsidR="00066E97" w:rsidRPr="005B0FB0">
        <w:rPr>
          <w:rFonts w:ascii="Arial" w:hAnsi="Arial" w:cs="Arial"/>
          <w:sz w:val="24"/>
          <w:szCs w:val="24"/>
          <w:lang w:val="es-ES"/>
        </w:rPr>
        <w:t xml:space="preserve"> del adolescente con sospecha de hiperplasia suprarrenal congénita late-onset</w:t>
      </w:r>
      <w:r w:rsidR="003647B3">
        <w:rPr>
          <w:rFonts w:ascii="Arial" w:hAnsi="Arial" w:cs="Arial"/>
          <w:sz w:val="24"/>
          <w:szCs w:val="24"/>
          <w:lang w:val="es-ES"/>
        </w:rPr>
        <w:t>.</w:t>
      </w:r>
    </w:p>
    <w:p w:rsidR="00066E97" w:rsidRPr="005B0FB0" w:rsidRDefault="00066E9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Conocer la evolución natural de la </w:t>
      </w:r>
      <w:r w:rsidR="00444D59" w:rsidRPr="005B0FB0">
        <w:rPr>
          <w:rFonts w:ascii="Arial" w:hAnsi="Arial" w:cs="Arial"/>
          <w:sz w:val="24"/>
          <w:szCs w:val="24"/>
          <w:lang w:val="es-ES"/>
        </w:rPr>
        <w:t>hiperplasia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suprarrenal congénita  late-onset</w:t>
      </w:r>
      <w:r w:rsidR="003647B3">
        <w:rPr>
          <w:rFonts w:ascii="Arial" w:hAnsi="Arial" w:cs="Arial"/>
          <w:sz w:val="24"/>
          <w:szCs w:val="24"/>
          <w:lang w:val="es-ES"/>
        </w:rPr>
        <w:t>.</w:t>
      </w:r>
    </w:p>
    <w:p w:rsidR="00066E97" w:rsidRPr="005B0FB0" w:rsidRDefault="00444D5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efectos de la falta de compliance del tratamiento, el sobre tratamiento o la falta de tratamiento de la hiperplasia suprarrenal congénita diagnosticada al nacimiento</w:t>
      </w:r>
      <w:r w:rsidR="003647B3">
        <w:rPr>
          <w:rFonts w:ascii="Arial" w:hAnsi="Arial" w:cs="Arial"/>
          <w:sz w:val="24"/>
          <w:szCs w:val="24"/>
          <w:lang w:val="es-ES"/>
        </w:rPr>
        <w:t>.</w:t>
      </w:r>
    </w:p>
    <w:p w:rsidR="00444D59" w:rsidRPr="005B0FB0" w:rsidRDefault="00444D5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problemas</w:t>
      </w:r>
      <w:r w:rsidR="004D5266" w:rsidRPr="005B0FB0">
        <w:rPr>
          <w:rFonts w:ascii="Arial" w:hAnsi="Arial" w:cs="Arial"/>
          <w:sz w:val="24"/>
          <w:szCs w:val="24"/>
          <w:lang w:val="es-ES"/>
        </w:rPr>
        <w:t xml:space="preserve"> </w:t>
      </w:r>
      <w:r w:rsidR="00AA44F5" w:rsidRPr="005B0FB0">
        <w:rPr>
          <w:rFonts w:ascii="Arial" w:hAnsi="Arial" w:cs="Arial"/>
          <w:sz w:val="24"/>
          <w:szCs w:val="24"/>
          <w:lang w:val="es-ES"/>
        </w:rPr>
        <w:t xml:space="preserve">físicos y emocionales </w:t>
      </w:r>
      <w:r w:rsidRPr="005B0FB0">
        <w:rPr>
          <w:rFonts w:ascii="Arial" w:hAnsi="Arial" w:cs="Arial"/>
          <w:sz w:val="24"/>
          <w:szCs w:val="24"/>
          <w:lang w:val="es-ES"/>
        </w:rPr>
        <w:t>del adolescente con diagnostico de hiperplasia suprarrenal congénita perdedora de sal al nacimiento</w:t>
      </w:r>
      <w:r w:rsidR="003647B3">
        <w:rPr>
          <w:rFonts w:ascii="Arial" w:hAnsi="Arial" w:cs="Arial"/>
          <w:sz w:val="24"/>
          <w:szCs w:val="24"/>
          <w:lang w:val="es-ES"/>
        </w:rPr>
        <w:t>.</w:t>
      </w:r>
    </w:p>
    <w:p w:rsidR="00415FDC" w:rsidRDefault="00444D5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Aconsejar a la adolescente mujer con hiperplasia suprarrenal congénita sobre sexualidad y el momento de la cirugía vaginal</w:t>
      </w:r>
      <w:r w:rsidR="003647B3">
        <w:rPr>
          <w:rFonts w:ascii="Arial" w:hAnsi="Arial" w:cs="Arial"/>
          <w:sz w:val="24"/>
          <w:szCs w:val="24"/>
          <w:lang w:val="es-ES"/>
        </w:rPr>
        <w:t>.</w:t>
      </w:r>
    </w:p>
    <w:p w:rsidR="003647B3" w:rsidRPr="005B0FB0" w:rsidRDefault="003647B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444D59" w:rsidRPr="005B0FB0" w:rsidRDefault="00444D59" w:rsidP="003E6A15">
      <w:pPr>
        <w:pStyle w:val="Prrafodelista"/>
        <w:numPr>
          <w:ilvl w:val="0"/>
          <w:numId w:val="1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5B0FB0">
        <w:rPr>
          <w:rFonts w:ascii="Arial" w:hAnsi="Arial" w:cs="Arial"/>
          <w:b/>
          <w:i/>
          <w:sz w:val="24"/>
          <w:szCs w:val="24"/>
          <w:lang w:val="es-ES"/>
        </w:rPr>
        <w:t>Sindrome de Cushing</w:t>
      </w:r>
    </w:p>
    <w:p w:rsidR="00444D59" w:rsidRPr="005B0FB0" w:rsidRDefault="006F23F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manifestaciones clínicas y de laboratorio de Síndrome de Cushing</w:t>
      </w:r>
      <w:r w:rsidR="003647B3">
        <w:rPr>
          <w:rFonts w:ascii="Arial" w:hAnsi="Arial" w:cs="Arial"/>
          <w:sz w:val="24"/>
          <w:szCs w:val="24"/>
          <w:lang w:val="es-ES"/>
        </w:rPr>
        <w:t>.</w:t>
      </w:r>
    </w:p>
    <w:p w:rsidR="00415FDC" w:rsidRDefault="007257E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estudio</w:t>
      </w:r>
      <w:r w:rsidR="006F23FB" w:rsidRPr="005B0FB0">
        <w:rPr>
          <w:rFonts w:ascii="Arial" w:hAnsi="Arial" w:cs="Arial"/>
          <w:sz w:val="24"/>
          <w:szCs w:val="24"/>
          <w:lang w:val="es-ES"/>
        </w:rPr>
        <w:t xml:space="preserve"> del adolescente con sospecha de Síndrome de Cushing</w:t>
      </w:r>
      <w:r w:rsidR="003647B3">
        <w:rPr>
          <w:rFonts w:ascii="Arial" w:hAnsi="Arial" w:cs="Arial"/>
          <w:sz w:val="24"/>
          <w:szCs w:val="24"/>
          <w:lang w:val="es-ES"/>
        </w:rPr>
        <w:t>.</w:t>
      </w:r>
    </w:p>
    <w:p w:rsidR="003647B3" w:rsidRPr="005B0FB0" w:rsidRDefault="003647B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6F23FB" w:rsidRPr="005B0FB0" w:rsidRDefault="006F23FB" w:rsidP="003E6A15">
      <w:pPr>
        <w:pStyle w:val="Prrafodelista"/>
        <w:numPr>
          <w:ilvl w:val="0"/>
          <w:numId w:val="1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5B0FB0">
        <w:rPr>
          <w:rFonts w:ascii="Arial" w:hAnsi="Arial" w:cs="Arial"/>
          <w:b/>
          <w:i/>
          <w:sz w:val="24"/>
          <w:szCs w:val="24"/>
          <w:lang w:val="es-ES"/>
        </w:rPr>
        <w:t>Enfermedad de Addison</w:t>
      </w:r>
    </w:p>
    <w:p w:rsidR="006F23FB" w:rsidRPr="005B0FB0" w:rsidRDefault="006F23F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manifestaciones clínicas y de laboratorio de Enfermedad de Addison</w:t>
      </w:r>
      <w:r w:rsidR="003647B3">
        <w:rPr>
          <w:rFonts w:ascii="Arial" w:hAnsi="Arial" w:cs="Arial"/>
          <w:sz w:val="24"/>
          <w:szCs w:val="24"/>
          <w:lang w:val="es-ES"/>
        </w:rPr>
        <w:t>.</w:t>
      </w:r>
    </w:p>
    <w:p w:rsidR="006F23FB" w:rsidRDefault="007257E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estudio</w:t>
      </w:r>
      <w:r w:rsidR="006F23FB" w:rsidRPr="005B0FB0">
        <w:rPr>
          <w:rFonts w:ascii="Arial" w:hAnsi="Arial" w:cs="Arial"/>
          <w:sz w:val="24"/>
          <w:szCs w:val="24"/>
          <w:lang w:val="es-ES"/>
        </w:rPr>
        <w:t xml:space="preserve"> del adolescente con sospecha de Enfermedad de Addison</w:t>
      </w:r>
      <w:r w:rsidR="003647B3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3647B3" w:rsidRPr="005B0FB0" w:rsidRDefault="003647B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6F23FB" w:rsidRPr="005B0FB0" w:rsidRDefault="006F23FB" w:rsidP="005B0FB0">
      <w:pPr>
        <w:pStyle w:val="Prrafodelista"/>
        <w:numPr>
          <w:ilvl w:val="0"/>
          <w:numId w:val="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Diabetes insípida</w:t>
      </w:r>
    </w:p>
    <w:p w:rsidR="006F23FB" w:rsidRPr="005B0FB0" w:rsidRDefault="006F23F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diagnósticos diferenciales de diabetes insípida</w:t>
      </w:r>
      <w:r w:rsidR="003647B3">
        <w:rPr>
          <w:rFonts w:ascii="Arial" w:hAnsi="Arial" w:cs="Arial"/>
          <w:sz w:val="24"/>
          <w:szCs w:val="24"/>
          <w:lang w:val="es-ES"/>
        </w:rPr>
        <w:t>.</w:t>
      </w:r>
    </w:p>
    <w:p w:rsidR="006F23FB" w:rsidRPr="005B0FB0" w:rsidRDefault="006F23F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Plan de </w:t>
      </w:r>
      <w:r w:rsidR="007257E1" w:rsidRPr="005B0FB0">
        <w:rPr>
          <w:rFonts w:ascii="Arial" w:hAnsi="Arial" w:cs="Arial"/>
          <w:sz w:val="24"/>
          <w:szCs w:val="24"/>
          <w:lang w:val="es-ES"/>
        </w:rPr>
        <w:t>estudio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laboratorio para diabetes insípida</w:t>
      </w:r>
      <w:r w:rsidR="003647B3">
        <w:rPr>
          <w:rFonts w:ascii="Arial" w:hAnsi="Arial" w:cs="Arial"/>
          <w:sz w:val="24"/>
          <w:szCs w:val="24"/>
          <w:lang w:val="es-ES"/>
        </w:rPr>
        <w:t>.</w:t>
      </w:r>
    </w:p>
    <w:p w:rsidR="006F23FB" w:rsidRPr="005B0FB0" w:rsidRDefault="006F23F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manejo de la diabetes insípida central</w:t>
      </w:r>
      <w:r w:rsidR="003647B3">
        <w:rPr>
          <w:rFonts w:ascii="Arial" w:hAnsi="Arial" w:cs="Arial"/>
          <w:sz w:val="24"/>
          <w:szCs w:val="24"/>
          <w:lang w:val="es-ES"/>
        </w:rPr>
        <w:t>.</w:t>
      </w:r>
    </w:p>
    <w:p w:rsidR="00415FDC" w:rsidRPr="005B0FB0" w:rsidRDefault="00415FD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6F23FB" w:rsidRPr="005B0FB0" w:rsidRDefault="006F23FB" w:rsidP="005B0FB0">
      <w:pPr>
        <w:pStyle w:val="Prrafodelista"/>
        <w:numPr>
          <w:ilvl w:val="0"/>
          <w:numId w:val="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lastRenderedPageBreak/>
        <w:t>Síndrome de secreción inadecuada de hormona antidiurética (SIADH)</w:t>
      </w:r>
    </w:p>
    <w:p w:rsidR="006F23FB" w:rsidRPr="005B0FB0" w:rsidRDefault="006F23F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 fisiopatología subyacente del SIADH en la adolescencia</w:t>
      </w:r>
      <w:r w:rsidR="003647B3">
        <w:rPr>
          <w:rFonts w:ascii="Arial" w:hAnsi="Arial" w:cs="Arial"/>
          <w:sz w:val="24"/>
          <w:szCs w:val="24"/>
          <w:lang w:val="es-ES"/>
        </w:rPr>
        <w:t>.</w:t>
      </w:r>
    </w:p>
    <w:p w:rsidR="006F23FB" w:rsidRPr="005B0FB0" w:rsidRDefault="006F23F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Reconocer </w:t>
      </w:r>
      <w:r w:rsidR="0074052F" w:rsidRPr="005B0FB0">
        <w:rPr>
          <w:rFonts w:ascii="Arial" w:hAnsi="Arial" w:cs="Arial"/>
          <w:sz w:val="24"/>
          <w:szCs w:val="24"/>
          <w:lang w:val="es-ES"/>
        </w:rPr>
        <w:t>el SIADH  en la adolescencia</w:t>
      </w:r>
      <w:r w:rsidR="003647B3">
        <w:rPr>
          <w:rFonts w:ascii="Arial" w:hAnsi="Arial" w:cs="Arial"/>
          <w:sz w:val="24"/>
          <w:szCs w:val="24"/>
          <w:lang w:val="es-ES"/>
        </w:rPr>
        <w:t>.</w:t>
      </w:r>
    </w:p>
    <w:p w:rsidR="0074052F" w:rsidRPr="005B0FB0" w:rsidRDefault="007257E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estudio</w:t>
      </w:r>
      <w:r w:rsidR="0074052F" w:rsidRPr="005B0FB0">
        <w:rPr>
          <w:rFonts w:ascii="Arial" w:hAnsi="Arial" w:cs="Arial"/>
          <w:sz w:val="24"/>
          <w:szCs w:val="24"/>
          <w:lang w:val="es-ES"/>
        </w:rPr>
        <w:t xml:space="preserve"> del adolescente con SIADH</w:t>
      </w:r>
      <w:r w:rsidR="003647B3">
        <w:rPr>
          <w:rFonts w:ascii="Arial" w:hAnsi="Arial" w:cs="Arial"/>
          <w:sz w:val="24"/>
          <w:szCs w:val="24"/>
          <w:lang w:val="es-ES"/>
        </w:rPr>
        <w:t>.</w:t>
      </w:r>
    </w:p>
    <w:p w:rsidR="0074052F" w:rsidRPr="005B0FB0" w:rsidRDefault="0074052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manejo del adolescente con SIADH</w:t>
      </w:r>
      <w:r w:rsidR="003647B3">
        <w:rPr>
          <w:rFonts w:ascii="Arial" w:hAnsi="Arial" w:cs="Arial"/>
          <w:sz w:val="24"/>
          <w:szCs w:val="24"/>
          <w:lang w:val="es-ES"/>
        </w:rPr>
        <w:t>.</w:t>
      </w:r>
    </w:p>
    <w:p w:rsidR="00415FDC" w:rsidRPr="005B0FB0" w:rsidRDefault="00415FD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74052F" w:rsidRPr="005B0FB0" w:rsidRDefault="003647B3" w:rsidP="005B0FB0">
      <w:pPr>
        <w:pStyle w:val="Prrafodelista"/>
        <w:numPr>
          <w:ilvl w:val="0"/>
          <w:numId w:val="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</w:r>
      <w:r w:rsidR="0074052F" w:rsidRPr="005B0FB0">
        <w:rPr>
          <w:rFonts w:ascii="Arial" w:hAnsi="Arial" w:cs="Arial"/>
          <w:b/>
          <w:sz w:val="24"/>
          <w:szCs w:val="24"/>
          <w:lang w:val="es-ES"/>
        </w:rPr>
        <w:t>Fenilcetonuria</w:t>
      </w:r>
    </w:p>
    <w:p w:rsidR="0074052F" w:rsidRDefault="0074052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secuelas a largo plazo para el adolescente con fenilcetonuria</w:t>
      </w:r>
      <w:r w:rsidR="003647B3">
        <w:rPr>
          <w:rFonts w:ascii="Arial" w:hAnsi="Arial" w:cs="Arial"/>
          <w:sz w:val="24"/>
          <w:szCs w:val="24"/>
          <w:lang w:val="es-ES"/>
        </w:rPr>
        <w:t>.</w:t>
      </w:r>
    </w:p>
    <w:p w:rsidR="00222B69" w:rsidRPr="005B0FB0" w:rsidRDefault="00222B6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415FDC" w:rsidRPr="005B0FB0" w:rsidRDefault="00415FD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74052F" w:rsidRPr="005B0FB0" w:rsidRDefault="00111F60" w:rsidP="00111F60">
      <w:pPr>
        <w:tabs>
          <w:tab w:val="left" w:pos="180"/>
        </w:tabs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VI </w:t>
      </w:r>
      <w:r w:rsidR="0074052F" w:rsidRPr="005B0FB0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Enfermedades </w:t>
      </w:r>
      <w:r w:rsidR="000C2AD2" w:rsidRPr="005B0FB0">
        <w:rPr>
          <w:rFonts w:ascii="Arial" w:hAnsi="Arial" w:cs="Arial"/>
          <w:b/>
          <w:sz w:val="24"/>
          <w:szCs w:val="24"/>
          <w:u w:val="single"/>
          <w:lang w:val="es-ES"/>
        </w:rPr>
        <w:t>musculo esqueléticas</w:t>
      </w:r>
    </w:p>
    <w:p w:rsidR="00415FDC" w:rsidRPr="005B0FB0" w:rsidRDefault="00415FD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0C2AD2" w:rsidRPr="005B0FB0" w:rsidRDefault="00B97A15" w:rsidP="003E6A15">
      <w:pPr>
        <w:pStyle w:val="Prrafodelista"/>
        <w:numPr>
          <w:ilvl w:val="0"/>
          <w:numId w:val="12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Fisiopatología</w:t>
      </w:r>
    </w:p>
    <w:p w:rsidR="000C2AD2" w:rsidRPr="002C4E3A" w:rsidRDefault="000C2AD2" w:rsidP="003E6A15">
      <w:pPr>
        <w:pStyle w:val="Prrafodelista"/>
        <w:numPr>
          <w:ilvl w:val="0"/>
          <w:numId w:val="1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2C4E3A">
        <w:rPr>
          <w:rFonts w:ascii="Arial" w:hAnsi="Arial" w:cs="Arial"/>
          <w:i/>
          <w:sz w:val="24"/>
          <w:szCs w:val="24"/>
          <w:lang w:val="es-ES"/>
        </w:rPr>
        <w:t>Hueso</w:t>
      </w:r>
    </w:p>
    <w:p w:rsidR="000C2AD2" w:rsidRPr="005B0FB0" w:rsidRDefault="000C2AD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posibles complicaciones de la fractura de la placa de crecimiento</w:t>
      </w:r>
      <w:r w:rsidR="002C4E3A">
        <w:rPr>
          <w:rFonts w:ascii="Arial" w:hAnsi="Arial" w:cs="Arial"/>
          <w:sz w:val="24"/>
          <w:szCs w:val="24"/>
          <w:lang w:val="es-ES"/>
        </w:rPr>
        <w:t>.</w:t>
      </w:r>
    </w:p>
    <w:p w:rsidR="000C2AD2" w:rsidRPr="005B0FB0" w:rsidRDefault="000C2AD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Conocer la etiología y fisiopatología </w:t>
      </w:r>
      <w:r w:rsidR="00013FDF" w:rsidRPr="005B0FB0">
        <w:rPr>
          <w:rFonts w:ascii="Arial" w:hAnsi="Arial" w:cs="Arial"/>
          <w:sz w:val="24"/>
          <w:szCs w:val="24"/>
          <w:lang w:val="es-ES"/>
        </w:rPr>
        <w:t>de las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fracturas por stress</w:t>
      </w:r>
      <w:r w:rsidR="002C4E3A">
        <w:rPr>
          <w:rFonts w:ascii="Arial" w:hAnsi="Arial" w:cs="Arial"/>
          <w:sz w:val="24"/>
          <w:szCs w:val="24"/>
          <w:lang w:val="es-ES"/>
        </w:rPr>
        <w:t>.</w:t>
      </w:r>
    </w:p>
    <w:p w:rsidR="00ED3A45" w:rsidRPr="005B0FB0" w:rsidRDefault="000C2AD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etiología de la epifisiolisis femora</w:t>
      </w:r>
      <w:r w:rsidR="00ED3A45" w:rsidRPr="005B0FB0">
        <w:rPr>
          <w:rFonts w:ascii="Arial" w:hAnsi="Arial" w:cs="Arial"/>
          <w:sz w:val="24"/>
          <w:szCs w:val="24"/>
          <w:lang w:val="es-ES"/>
        </w:rPr>
        <w:t>l</w:t>
      </w:r>
      <w:r w:rsidR="002C4E3A">
        <w:rPr>
          <w:rFonts w:ascii="Arial" w:hAnsi="Arial" w:cs="Arial"/>
          <w:sz w:val="24"/>
          <w:szCs w:val="24"/>
          <w:lang w:val="es-ES"/>
        </w:rPr>
        <w:t>.</w:t>
      </w:r>
    </w:p>
    <w:p w:rsidR="00ED3A45" w:rsidRPr="005B0FB0" w:rsidRDefault="00911ED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Diagnósticos diferenciales </w:t>
      </w:r>
      <w:r w:rsidR="00ED3A45" w:rsidRPr="005B0FB0">
        <w:rPr>
          <w:rFonts w:ascii="Arial" w:hAnsi="Arial" w:cs="Arial"/>
          <w:sz w:val="24"/>
          <w:szCs w:val="24"/>
          <w:lang w:val="es-ES"/>
        </w:rPr>
        <w:t xml:space="preserve"> para masas </w:t>
      </w:r>
      <w:r w:rsidRPr="005B0FB0">
        <w:rPr>
          <w:rFonts w:ascii="Arial" w:hAnsi="Arial" w:cs="Arial"/>
          <w:sz w:val="24"/>
          <w:szCs w:val="24"/>
          <w:lang w:val="es-ES"/>
        </w:rPr>
        <w:t>óseas</w:t>
      </w:r>
      <w:r w:rsidR="00ED3A45" w:rsidRPr="005B0FB0">
        <w:rPr>
          <w:rFonts w:ascii="Arial" w:hAnsi="Arial" w:cs="Arial"/>
          <w:sz w:val="24"/>
          <w:szCs w:val="24"/>
          <w:lang w:val="es-ES"/>
        </w:rPr>
        <w:t xml:space="preserve"> (sarcoma</w:t>
      </w:r>
      <w:r w:rsidR="00B97A15" w:rsidRPr="005B0FB0">
        <w:rPr>
          <w:rFonts w:ascii="Arial" w:hAnsi="Arial" w:cs="Arial"/>
          <w:sz w:val="24"/>
          <w:szCs w:val="24"/>
          <w:lang w:val="es-ES"/>
        </w:rPr>
        <w:t xml:space="preserve"> </w:t>
      </w:r>
      <w:r w:rsidRPr="005B0FB0">
        <w:rPr>
          <w:rFonts w:ascii="Arial" w:hAnsi="Arial" w:cs="Arial"/>
          <w:sz w:val="24"/>
          <w:szCs w:val="24"/>
          <w:lang w:val="es-ES"/>
        </w:rPr>
        <w:t>osteogénico</w:t>
      </w:r>
      <w:r w:rsidR="00B97A15" w:rsidRPr="005B0FB0">
        <w:rPr>
          <w:rFonts w:ascii="Arial" w:hAnsi="Arial" w:cs="Arial"/>
          <w:sz w:val="24"/>
          <w:szCs w:val="24"/>
          <w:lang w:val="es-ES"/>
        </w:rPr>
        <w:t>) en la adolescencia</w:t>
      </w:r>
      <w:r w:rsidR="002C4E3A">
        <w:rPr>
          <w:rFonts w:ascii="Arial" w:hAnsi="Arial" w:cs="Arial"/>
          <w:sz w:val="24"/>
          <w:szCs w:val="24"/>
          <w:lang w:val="es-ES"/>
        </w:rPr>
        <w:t>.</w:t>
      </w:r>
    </w:p>
    <w:p w:rsidR="00B97A15" w:rsidRPr="005B0FB0" w:rsidRDefault="00B97A1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Etiología de la </w:t>
      </w:r>
      <w:r w:rsidR="00013FDF" w:rsidRPr="005B0FB0">
        <w:rPr>
          <w:rFonts w:ascii="Arial" w:hAnsi="Arial" w:cs="Arial"/>
          <w:sz w:val="24"/>
          <w:szCs w:val="24"/>
          <w:lang w:val="es-ES"/>
        </w:rPr>
        <w:t>osteomielitis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en adolescencia</w:t>
      </w:r>
      <w:r w:rsidR="002C4E3A">
        <w:rPr>
          <w:rFonts w:ascii="Arial" w:hAnsi="Arial" w:cs="Arial"/>
          <w:sz w:val="24"/>
          <w:szCs w:val="24"/>
          <w:lang w:val="es-ES"/>
        </w:rPr>
        <w:t>.</w:t>
      </w:r>
    </w:p>
    <w:p w:rsidR="00B97A15" w:rsidRPr="005B0FB0" w:rsidRDefault="00B97A1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elementos de la triada de la atleta</w:t>
      </w:r>
      <w:r w:rsidR="002C4E3A">
        <w:rPr>
          <w:rFonts w:ascii="Arial" w:hAnsi="Arial" w:cs="Arial"/>
          <w:sz w:val="24"/>
          <w:szCs w:val="24"/>
          <w:lang w:val="es-ES"/>
        </w:rPr>
        <w:t>.</w:t>
      </w:r>
    </w:p>
    <w:p w:rsidR="00415FDC" w:rsidRPr="005B0FB0" w:rsidRDefault="00415FD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B97A15" w:rsidRPr="002C4E3A" w:rsidRDefault="00415FDC" w:rsidP="003E6A15">
      <w:pPr>
        <w:pStyle w:val="Prrafodelista"/>
        <w:numPr>
          <w:ilvl w:val="0"/>
          <w:numId w:val="1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2C4E3A">
        <w:rPr>
          <w:rFonts w:ascii="Arial" w:hAnsi="Arial" w:cs="Arial"/>
          <w:i/>
          <w:sz w:val="24"/>
          <w:szCs w:val="24"/>
          <w:lang w:val="es-ES"/>
        </w:rPr>
        <w:t>Músculo</w:t>
      </w:r>
    </w:p>
    <w:p w:rsidR="00B97A15" w:rsidRDefault="00B97A1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fisiopatología de las lesiones por aplastamiento</w:t>
      </w:r>
      <w:r w:rsidR="002C4E3A">
        <w:rPr>
          <w:rFonts w:ascii="Arial" w:hAnsi="Arial" w:cs="Arial"/>
          <w:sz w:val="24"/>
          <w:szCs w:val="24"/>
          <w:lang w:val="es-ES"/>
        </w:rPr>
        <w:t>.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222B69" w:rsidRPr="005B0FB0" w:rsidRDefault="00222B6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B97A15" w:rsidRPr="00222B69" w:rsidRDefault="00B97A15" w:rsidP="003E6A15">
      <w:pPr>
        <w:pStyle w:val="Prrafodelista"/>
        <w:numPr>
          <w:ilvl w:val="0"/>
          <w:numId w:val="12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222B69">
        <w:rPr>
          <w:rFonts w:ascii="Arial" w:hAnsi="Arial" w:cs="Arial"/>
          <w:b/>
          <w:i/>
          <w:sz w:val="24"/>
          <w:szCs w:val="24"/>
          <w:lang w:val="es-ES"/>
        </w:rPr>
        <w:t>Diagn</w:t>
      </w:r>
      <w:r w:rsidR="009B1AD4" w:rsidRPr="00222B69">
        <w:rPr>
          <w:rFonts w:ascii="Arial" w:hAnsi="Arial" w:cs="Arial"/>
          <w:b/>
          <w:i/>
          <w:sz w:val="24"/>
          <w:szCs w:val="24"/>
          <w:lang w:val="es-ES"/>
        </w:rPr>
        <w:t>ó</w:t>
      </w:r>
      <w:r w:rsidRPr="00222B69">
        <w:rPr>
          <w:rFonts w:ascii="Arial" w:hAnsi="Arial" w:cs="Arial"/>
          <w:b/>
          <w:i/>
          <w:sz w:val="24"/>
          <w:szCs w:val="24"/>
          <w:lang w:val="es-ES"/>
        </w:rPr>
        <w:t>stico y tratamiento</w:t>
      </w:r>
    </w:p>
    <w:p w:rsidR="00B97A15" w:rsidRPr="005B0FB0" w:rsidRDefault="0075289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Diagnosticar</w:t>
      </w:r>
      <w:r w:rsidR="00B97A15" w:rsidRPr="005B0FB0">
        <w:rPr>
          <w:rFonts w:ascii="Arial" w:hAnsi="Arial" w:cs="Arial"/>
          <w:sz w:val="24"/>
          <w:szCs w:val="24"/>
          <w:lang w:val="es-ES"/>
        </w:rPr>
        <w:t xml:space="preserve"> </w:t>
      </w:r>
      <w:r w:rsidRPr="005B0FB0">
        <w:rPr>
          <w:rFonts w:ascii="Arial" w:hAnsi="Arial" w:cs="Arial"/>
          <w:sz w:val="24"/>
          <w:szCs w:val="24"/>
          <w:lang w:val="es-ES"/>
        </w:rPr>
        <w:t>osteopenia</w:t>
      </w:r>
      <w:r w:rsidR="00B97A15" w:rsidRPr="005B0FB0">
        <w:rPr>
          <w:rFonts w:ascii="Arial" w:hAnsi="Arial" w:cs="Arial"/>
          <w:sz w:val="24"/>
          <w:szCs w:val="24"/>
          <w:lang w:val="es-ES"/>
        </w:rPr>
        <w:t xml:space="preserve"> basándose en los hallazgos de laboratorio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B97A15" w:rsidRPr="005B0FB0" w:rsidRDefault="00B97A1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Reconocer signos y síntomas de las patología malignas </w:t>
      </w:r>
      <w:r w:rsidR="00752898" w:rsidRPr="005B0FB0">
        <w:rPr>
          <w:rFonts w:ascii="Arial" w:hAnsi="Arial" w:cs="Arial"/>
          <w:sz w:val="24"/>
          <w:szCs w:val="24"/>
          <w:lang w:val="es-ES"/>
        </w:rPr>
        <w:t>óseas (sarcoma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</w:t>
      </w:r>
      <w:r w:rsidR="00752898" w:rsidRPr="005B0FB0">
        <w:rPr>
          <w:rFonts w:ascii="Arial" w:hAnsi="Arial" w:cs="Arial"/>
          <w:sz w:val="24"/>
          <w:szCs w:val="24"/>
          <w:lang w:val="es-ES"/>
        </w:rPr>
        <w:t>osteogénico</w:t>
      </w:r>
      <w:r w:rsidRPr="005B0FB0">
        <w:rPr>
          <w:rFonts w:ascii="Arial" w:hAnsi="Arial" w:cs="Arial"/>
          <w:sz w:val="24"/>
          <w:szCs w:val="24"/>
          <w:lang w:val="es-ES"/>
        </w:rPr>
        <w:t>, Sarcoma de Ewing)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B97A15" w:rsidRPr="005B0FB0" w:rsidRDefault="0075289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Evaluación</w:t>
      </w:r>
      <w:r w:rsidR="00B97A15" w:rsidRPr="005B0FB0">
        <w:rPr>
          <w:rFonts w:ascii="Arial" w:hAnsi="Arial" w:cs="Arial"/>
          <w:sz w:val="24"/>
          <w:szCs w:val="24"/>
          <w:lang w:val="es-ES"/>
        </w:rPr>
        <w:t xml:space="preserve"> del paciente con masa </w:t>
      </w:r>
      <w:r w:rsidRPr="005B0FB0">
        <w:rPr>
          <w:rFonts w:ascii="Arial" w:hAnsi="Arial" w:cs="Arial"/>
          <w:sz w:val="24"/>
          <w:szCs w:val="24"/>
          <w:lang w:val="es-ES"/>
        </w:rPr>
        <w:t>ósea (sarcoma</w:t>
      </w:r>
      <w:r w:rsidR="00B97A15" w:rsidRPr="005B0FB0">
        <w:rPr>
          <w:rFonts w:ascii="Arial" w:hAnsi="Arial" w:cs="Arial"/>
          <w:sz w:val="24"/>
          <w:szCs w:val="24"/>
          <w:lang w:val="es-ES"/>
        </w:rPr>
        <w:t xml:space="preserve"> </w:t>
      </w:r>
      <w:r w:rsidRPr="005B0FB0">
        <w:rPr>
          <w:rFonts w:ascii="Arial" w:hAnsi="Arial" w:cs="Arial"/>
          <w:sz w:val="24"/>
          <w:szCs w:val="24"/>
          <w:lang w:val="es-ES"/>
        </w:rPr>
        <w:t>osteogénico</w:t>
      </w:r>
      <w:r w:rsidR="00B97A15" w:rsidRPr="005B0FB0">
        <w:rPr>
          <w:rFonts w:ascii="Arial" w:hAnsi="Arial" w:cs="Arial"/>
          <w:sz w:val="24"/>
          <w:szCs w:val="24"/>
          <w:lang w:val="es-ES"/>
        </w:rPr>
        <w:t>)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B97A15" w:rsidRPr="005B0FB0" w:rsidRDefault="00B97A1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Reconocer las lesiones </w:t>
      </w:r>
      <w:r w:rsidR="00752898" w:rsidRPr="005B0FB0">
        <w:rPr>
          <w:rFonts w:ascii="Arial" w:hAnsi="Arial" w:cs="Arial"/>
          <w:sz w:val="24"/>
          <w:szCs w:val="24"/>
          <w:lang w:val="es-ES"/>
        </w:rPr>
        <w:t>musculares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por sobrecarga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B97A15" w:rsidRPr="005B0FB0" w:rsidRDefault="00B97A1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 </w:t>
      </w:r>
      <w:r w:rsidR="00752898" w:rsidRPr="005B0FB0">
        <w:rPr>
          <w:rFonts w:ascii="Arial" w:hAnsi="Arial" w:cs="Arial"/>
          <w:sz w:val="24"/>
          <w:szCs w:val="24"/>
          <w:lang w:val="es-ES"/>
        </w:rPr>
        <w:t>Diagnósticos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diferenciales para las lesiones de rodilla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B97A15" w:rsidRPr="005B0FB0" w:rsidRDefault="0075289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Diagnósticos</w:t>
      </w:r>
      <w:r w:rsidR="00B97A15" w:rsidRPr="005B0FB0">
        <w:rPr>
          <w:rFonts w:ascii="Arial" w:hAnsi="Arial" w:cs="Arial"/>
          <w:sz w:val="24"/>
          <w:szCs w:val="24"/>
          <w:lang w:val="es-ES"/>
        </w:rPr>
        <w:t xml:space="preserve"> diferenciales de dolor de </w:t>
      </w:r>
      <w:r w:rsidRPr="005B0FB0">
        <w:rPr>
          <w:rFonts w:ascii="Arial" w:hAnsi="Arial" w:cs="Arial"/>
          <w:sz w:val="24"/>
          <w:szCs w:val="24"/>
          <w:lang w:val="es-ES"/>
        </w:rPr>
        <w:t>talón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B97A15" w:rsidRPr="005B0FB0" w:rsidRDefault="0075289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Diagnósticos</w:t>
      </w:r>
      <w:r w:rsidR="00B97A15" w:rsidRPr="005B0FB0">
        <w:rPr>
          <w:rFonts w:ascii="Arial" w:hAnsi="Arial" w:cs="Arial"/>
          <w:sz w:val="24"/>
          <w:szCs w:val="24"/>
          <w:lang w:val="es-ES"/>
        </w:rPr>
        <w:t xml:space="preserve"> </w:t>
      </w:r>
      <w:r w:rsidRPr="005B0FB0">
        <w:rPr>
          <w:rFonts w:ascii="Arial" w:hAnsi="Arial" w:cs="Arial"/>
          <w:sz w:val="24"/>
          <w:szCs w:val="24"/>
          <w:lang w:val="es-ES"/>
        </w:rPr>
        <w:t>diferenciales</w:t>
      </w:r>
      <w:r w:rsidR="00B97A15" w:rsidRPr="005B0FB0">
        <w:rPr>
          <w:rFonts w:ascii="Arial" w:hAnsi="Arial" w:cs="Arial"/>
          <w:sz w:val="24"/>
          <w:szCs w:val="24"/>
          <w:lang w:val="es-ES"/>
        </w:rPr>
        <w:t xml:space="preserve"> para el dolor de codo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B97A15" w:rsidRPr="005B0FB0" w:rsidRDefault="0075289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Diagnósticos</w:t>
      </w:r>
      <w:r w:rsidR="00B97A15" w:rsidRPr="005B0FB0">
        <w:rPr>
          <w:rFonts w:ascii="Arial" w:hAnsi="Arial" w:cs="Arial"/>
          <w:sz w:val="24"/>
          <w:szCs w:val="24"/>
          <w:lang w:val="es-ES"/>
        </w:rPr>
        <w:t xml:space="preserve"> diferenciales para el dolor de tobillo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B97A15" w:rsidRPr="005B0FB0" w:rsidRDefault="00B97A1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Diagnosticaos </w:t>
      </w:r>
      <w:r w:rsidR="00752898" w:rsidRPr="005B0FB0">
        <w:rPr>
          <w:rFonts w:ascii="Arial" w:hAnsi="Arial" w:cs="Arial"/>
          <w:sz w:val="24"/>
          <w:szCs w:val="24"/>
          <w:lang w:val="es-ES"/>
        </w:rPr>
        <w:t>diferenciales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para dolor de hombro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B97A15" w:rsidRPr="005B0FB0" w:rsidRDefault="0075289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Diagnósticos diferenciales para dolor de c</w:t>
      </w:r>
      <w:r w:rsidR="00B97A15" w:rsidRPr="005B0FB0">
        <w:rPr>
          <w:rFonts w:ascii="Arial" w:hAnsi="Arial" w:cs="Arial"/>
          <w:sz w:val="24"/>
          <w:szCs w:val="24"/>
          <w:lang w:val="es-ES"/>
        </w:rPr>
        <w:t>uello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B97A15" w:rsidRPr="005B0FB0" w:rsidRDefault="0075289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Diagnósticos</w:t>
      </w:r>
      <w:r w:rsidR="00B97A15" w:rsidRPr="005B0FB0">
        <w:rPr>
          <w:rFonts w:ascii="Arial" w:hAnsi="Arial" w:cs="Arial"/>
          <w:sz w:val="24"/>
          <w:szCs w:val="24"/>
          <w:lang w:val="es-ES"/>
        </w:rPr>
        <w:t xml:space="preserve"> diferenciales para dolor de espalda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B97A15" w:rsidRPr="005B0FB0" w:rsidRDefault="00B97A1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 Plan de </w:t>
      </w:r>
      <w:r w:rsidR="00752898" w:rsidRPr="005B0FB0">
        <w:rPr>
          <w:rFonts w:ascii="Arial" w:hAnsi="Arial" w:cs="Arial"/>
          <w:sz w:val="24"/>
          <w:szCs w:val="24"/>
          <w:lang w:val="es-ES"/>
        </w:rPr>
        <w:t>evaluación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y manejo del </w:t>
      </w:r>
      <w:r w:rsidR="00752898" w:rsidRPr="005B0FB0">
        <w:rPr>
          <w:rFonts w:ascii="Arial" w:hAnsi="Arial" w:cs="Arial"/>
          <w:sz w:val="24"/>
          <w:szCs w:val="24"/>
          <w:lang w:val="es-ES"/>
        </w:rPr>
        <w:t>adolescente con dolor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rodilla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B97A15" w:rsidRPr="005B0FB0" w:rsidRDefault="0075289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</w:t>
      </w:r>
      <w:r w:rsidR="00B97A15" w:rsidRPr="005B0FB0">
        <w:rPr>
          <w:rFonts w:ascii="Arial" w:hAnsi="Arial" w:cs="Arial"/>
          <w:sz w:val="24"/>
          <w:szCs w:val="24"/>
          <w:lang w:val="es-ES"/>
        </w:rPr>
        <w:t>an de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evaluación y manejo</w:t>
      </w:r>
      <w:r w:rsidR="00B97A15" w:rsidRPr="005B0FB0">
        <w:rPr>
          <w:rFonts w:ascii="Arial" w:hAnsi="Arial" w:cs="Arial"/>
          <w:sz w:val="24"/>
          <w:szCs w:val="24"/>
          <w:lang w:val="es-ES"/>
        </w:rPr>
        <w:t xml:space="preserve"> del </w:t>
      </w:r>
      <w:r w:rsidRPr="005B0FB0">
        <w:rPr>
          <w:rFonts w:ascii="Arial" w:hAnsi="Arial" w:cs="Arial"/>
          <w:sz w:val="24"/>
          <w:szCs w:val="24"/>
          <w:lang w:val="es-ES"/>
        </w:rPr>
        <w:t>adolecente</w:t>
      </w:r>
      <w:r w:rsidR="00B97A15" w:rsidRPr="005B0FB0">
        <w:rPr>
          <w:rFonts w:ascii="Arial" w:hAnsi="Arial" w:cs="Arial"/>
          <w:sz w:val="24"/>
          <w:szCs w:val="24"/>
          <w:lang w:val="es-ES"/>
        </w:rPr>
        <w:t xml:space="preserve"> con dolor de </w:t>
      </w:r>
      <w:r w:rsidR="00013FDF" w:rsidRPr="005B0FB0">
        <w:rPr>
          <w:rFonts w:ascii="Arial" w:hAnsi="Arial" w:cs="Arial"/>
          <w:sz w:val="24"/>
          <w:szCs w:val="24"/>
          <w:lang w:val="es-ES"/>
        </w:rPr>
        <w:t>talón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752898" w:rsidRPr="005B0FB0" w:rsidRDefault="0075289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evaluación y manejo del adolescente con dolor de codo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752898" w:rsidRPr="005B0FB0" w:rsidRDefault="0075289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evaluación y manejo del adolescente con dolor de tobillo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752898" w:rsidRPr="005B0FB0" w:rsidRDefault="0075289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evaluación y manejo del adolescente con dolor de hombro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752898" w:rsidRPr="005B0FB0" w:rsidRDefault="0075289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evaluación y manejo del adolescente con dolor de cuello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752898" w:rsidRPr="005B0FB0" w:rsidRDefault="0075289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evaluación y manejo del adolescente con dolor de espalda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752898" w:rsidRPr="005B0FB0" w:rsidRDefault="0075289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Reconocer sintomatología  de presentación de la epifisiolisis de cadera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752898" w:rsidRPr="005B0FB0" w:rsidRDefault="0075289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Plan de manejo del adolescente con </w:t>
      </w:r>
      <w:r w:rsidR="004D5266" w:rsidRPr="005B0FB0">
        <w:rPr>
          <w:rFonts w:ascii="Arial" w:hAnsi="Arial" w:cs="Arial"/>
          <w:sz w:val="24"/>
          <w:szCs w:val="24"/>
          <w:lang w:val="es-ES"/>
        </w:rPr>
        <w:t>osteo</w:t>
      </w:r>
      <w:r w:rsidRPr="005B0FB0">
        <w:rPr>
          <w:rFonts w:ascii="Arial" w:hAnsi="Arial" w:cs="Arial"/>
          <w:sz w:val="24"/>
          <w:szCs w:val="24"/>
          <w:lang w:val="es-ES"/>
        </w:rPr>
        <w:t>condritis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752898" w:rsidRPr="005B0FB0" w:rsidRDefault="00CF223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manejo del adolescente que sufrió trauma musculoesqueletico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CF2232" w:rsidRPr="005B0FB0" w:rsidRDefault="00CF223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el manejo del adolescente que sufrió contusión de musculo largo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CF2232" w:rsidRPr="005B0FB0" w:rsidRDefault="00CF223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principios del manejo de las lesiones por sobrecarga (Ej. fracturas de stress) incluyendo terapia de rehabilitación muscular, ósea y articular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CF2232" w:rsidRPr="005B0FB0" w:rsidRDefault="00CF223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Reconocer la presentación </w:t>
      </w:r>
      <w:r w:rsidR="009B37CF" w:rsidRPr="005B0FB0">
        <w:rPr>
          <w:rFonts w:ascii="Arial" w:hAnsi="Arial" w:cs="Arial"/>
          <w:sz w:val="24"/>
          <w:szCs w:val="24"/>
          <w:lang w:val="es-ES"/>
        </w:rPr>
        <w:t>clínica de osteoma osteoide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9B37CF" w:rsidRPr="005B0FB0" w:rsidRDefault="001D03F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</w:t>
      </w:r>
      <w:r w:rsidR="009B37CF" w:rsidRPr="005B0FB0">
        <w:rPr>
          <w:rFonts w:ascii="Arial" w:hAnsi="Arial" w:cs="Arial"/>
          <w:sz w:val="24"/>
          <w:szCs w:val="24"/>
          <w:lang w:val="es-ES"/>
        </w:rPr>
        <w:t xml:space="preserve"> la forma de </w:t>
      </w:r>
      <w:r w:rsidRPr="005B0FB0">
        <w:rPr>
          <w:rFonts w:ascii="Arial" w:hAnsi="Arial" w:cs="Arial"/>
          <w:sz w:val="24"/>
          <w:szCs w:val="24"/>
          <w:lang w:val="es-ES"/>
        </w:rPr>
        <w:t>presentación</w:t>
      </w:r>
      <w:r w:rsidR="009B37CF" w:rsidRPr="005B0FB0">
        <w:rPr>
          <w:rFonts w:ascii="Arial" w:hAnsi="Arial" w:cs="Arial"/>
          <w:sz w:val="24"/>
          <w:szCs w:val="24"/>
          <w:lang w:val="es-ES"/>
        </w:rPr>
        <w:t xml:space="preserve"> de espodilolistesis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9B37CF" w:rsidRPr="005B0FB0" w:rsidRDefault="009B37C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radiográficas de espondilólisis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9B37CF" w:rsidRDefault="009B37C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clínicas de rotura de ligamento cruzado anterior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222B69" w:rsidRPr="005B0FB0" w:rsidRDefault="00222B6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9B37CF" w:rsidRPr="00222B69" w:rsidRDefault="009B37CF" w:rsidP="003E6A15">
      <w:pPr>
        <w:pStyle w:val="Prrafodelista"/>
        <w:numPr>
          <w:ilvl w:val="0"/>
          <w:numId w:val="12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222B69">
        <w:rPr>
          <w:rFonts w:ascii="Arial" w:hAnsi="Arial" w:cs="Arial"/>
          <w:b/>
          <w:i/>
          <w:sz w:val="24"/>
          <w:szCs w:val="24"/>
          <w:lang w:val="es-ES"/>
        </w:rPr>
        <w:t>Pron</w:t>
      </w:r>
      <w:r w:rsidR="00222B69">
        <w:rPr>
          <w:rFonts w:ascii="Arial" w:hAnsi="Arial" w:cs="Arial"/>
          <w:b/>
          <w:i/>
          <w:sz w:val="24"/>
          <w:szCs w:val="24"/>
          <w:lang w:val="es-ES"/>
        </w:rPr>
        <w:t>ó</w:t>
      </w:r>
      <w:r w:rsidRPr="00222B69">
        <w:rPr>
          <w:rFonts w:ascii="Arial" w:hAnsi="Arial" w:cs="Arial"/>
          <w:b/>
          <w:i/>
          <w:sz w:val="24"/>
          <w:szCs w:val="24"/>
          <w:lang w:val="es-ES"/>
        </w:rPr>
        <w:t>stico</w:t>
      </w:r>
    </w:p>
    <w:p w:rsidR="009B37CF" w:rsidRDefault="009B37C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importancia de la asimetría de miembros inferiores en la adolescencia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222B69" w:rsidRPr="005B0FB0" w:rsidRDefault="00222B6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9B37CF" w:rsidRPr="00222B69" w:rsidRDefault="009B37CF" w:rsidP="003E6A15">
      <w:pPr>
        <w:pStyle w:val="Prrafodelista"/>
        <w:numPr>
          <w:ilvl w:val="0"/>
          <w:numId w:val="12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222B69">
        <w:rPr>
          <w:rFonts w:ascii="Arial" w:hAnsi="Arial" w:cs="Arial"/>
          <w:b/>
          <w:i/>
          <w:sz w:val="24"/>
          <w:szCs w:val="24"/>
          <w:lang w:val="es-ES"/>
        </w:rPr>
        <w:t>Escoliosis</w:t>
      </w:r>
    </w:p>
    <w:p w:rsidR="009B37CF" w:rsidRPr="005B0FB0" w:rsidRDefault="009B37C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Plan de </w:t>
      </w:r>
      <w:r w:rsidR="00FF26F1" w:rsidRPr="005B0FB0">
        <w:rPr>
          <w:rFonts w:ascii="Arial" w:hAnsi="Arial" w:cs="Arial"/>
          <w:sz w:val="24"/>
          <w:szCs w:val="24"/>
          <w:lang w:val="es-ES"/>
        </w:rPr>
        <w:t>estudio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del </w:t>
      </w:r>
      <w:r w:rsidR="001D03FB" w:rsidRPr="005B0FB0">
        <w:rPr>
          <w:rFonts w:ascii="Arial" w:hAnsi="Arial" w:cs="Arial"/>
          <w:sz w:val="24"/>
          <w:szCs w:val="24"/>
          <w:lang w:val="es-ES"/>
        </w:rPr>
        <w:t>adolescente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con escoliosis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9B37CF" w:rsidRPr="005B0FB0" w:rsidRDefault="009B37C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manejo del adolescente con escoliosis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9B37CF" w:rsidRPr="005B0FB0" w:rsidRDefault="009B37C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Comprender la posibilidad de </w:t>
      </w:r>
      <w:r w:rsidR="001D03FB" w:rsidRPr="005B0FB0">
        <w:rPr>
          <w:rFonts w:ascii="Arial" w:hAnsi="Arial" w:cs="Arial"/>
          <w:sz w:val="24"/>
          <w:szCs w:val="24"/>
          <w:lang w:val="es-ES"/>
        </w:rPr>
        <w:t>empeoramiento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la curva de escoliosis en relación con el estadio puberal</w:t>
      </w:r>
      <w:r w:rsidR="001D03FB" w:rsidRPr="005B0FB0">
        <w:rPr>
          <w:rFonts w:ascii="Arial" w:hAnsi="Arial" w:cs="Arial"/>
          <w:sz w:val="24"/>
          <w:szCs w:val="24"/>
          <w:lang w:val="es-ES"/>
        </w:rPr>
        <w:t xml:space="preserve"> y la gravedad </w:t>
      </w:r>
      <w:r w:rsidRPr="005B0FB0">
        <w:rPr>
          <w:rFonts w:ascii="Arial" w:hAnsi="Arial" w:cs="Arial"/>
          <w:sz w:val="24"/>
          <w:szCs w:val="24"/>
          <w:lang w:val="es-ES"/>
        </w:rPr>
        <w:t>de la curva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1D03FB" w:rsidRDefault="001D03F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que la escoliosis convexa a la izquierda no es idiopática y debe sospecharse en un defecto anatómico y/o neuromuscular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222B69" w:rsidRPr="005B0FB0" w:rsidRDefault="00222B6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1D03FB" w:rsidRPr="00222B69" w:rsidRDefault="001D03FB" w:rsidP="003E6A15">
      <w:pPr>
        <w:pStyle w:val="Prrafodelista"/>
        <w:numPr>
          <w:ilvl w:val="0"/>
          <w:numId w:val="12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222B69">
        <w:rPr>
          <w:rFonts w:ascii="Arial" w:hAnsi="Arial" w:cs="Arial"/>
          <w:b/>
          <w:i/>
          <w:sz w:val="24"/>
          <w:szCs w:val="24"/>
          <w:lang w:val="es-ES"/>
        </w:rPr>
        <w:t>Cifosis</w:t>
      </w:r>
    </w:p>
    <w:p w:rsidR="001D03FB" w:rsidRPr="005B0FB0" w:rsidRDefault="00FF26F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estudio</w:t>
      </w:r>
      <w:r w:rsidR="001D03FB" w:rsidRPr="005B0FB0">
        <w:rPr>
          <w:rFonts w:ascii="Arial" w:hAnsi="Arial" w:cs="Arial"/>
          <w:sz w:val="24"/>
          <w:szCs w:val="24"/>
          <w:lang w:val="es-ES"/>
        </w:rPr>
        <w:t xml:space="preserve"> del adolescente con cifosis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1D03FB" w:rsidRPr="005B0FB0" w:rsidRDefault="001D03F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manejo del adolescente con cifosis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1D03FB" w:rsidRDefault="001D03F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momento de presentación de la cifosis en relación con la pubertad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222B69" w:rsidRPr="005B0FB0" w:rsidRDefault="00222B6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1D03FB" w:rsidRPr="00222B69" w:rsidRDefault="001D03FB" w:rsidP="003E6A15">
      <w:pPr>
        <w:pStyle w:val="Prrafodelista"/>
        <w:numPr>
          <w:ilvl w:val="0"/>
          <w:numId w:val="12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222B69">
        <w:rPr>
          <w:rFonts w:ascii="Arial" w:hAnsi="Arial" w:cs="Arial"/>
          <w:b/>
          <w:i/>
          <w:sz w:val="24"/>
          <w:szCs w:val="24"/>
          <w:lang w:val="es-ES"/>
        </w:rPr>
        <w:t>Enfermedades por calor</w:t>
      </w:r>
    </w:p>
    <w:p w:rsidR="001D03FB" w:rsidRPr="005B0FB0" w:rsidRDefault="001D03F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 las enfermedades por calor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1D03FB" w:rsidRPr="005B0FB0" w:rsidRDefault="001D03F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manejo del adolescente con enfermedad por calor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1D03FB" w:rsidRDefault="001D03F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factores de riesgo en la adolescencia para las lesiones/enfermedades por calor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222B69" w:rsidRDefault="00222B6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415FDC" w:rsidRPr="005B0FB0" w:rsidRDefault="00415FD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1D03FB" w:rsidRPr="005B0FB0" w:rsidRDefault="00111F60" w:rsidP="00111F60">
      <w:pPr>
        <w:tabs>
          <w:tab w:val="left" w:pos="180"/>
        </w:tabs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VII </w:t>
      </w:r>
      <w:r w:rsidR="00E3181C" w:rsidRPr="005B0FB0">
        <w:rPr>
          <w:rFonts w:ascii="Arial" w:hAnsi="Arial" w:cs="Arial"/>
          <w:b/>
          <w:sz w:val="24"/>
          <w:szCs w:val="24"/>
          <w:u w:val="single"/>
          <w:lang w:val="es-ES"/>
        </w:rPr>
        <w:t>Alergia, Inmunología y Reumatología</w:t>
      </w:r>
    </w:p>
    <w:p w:rsidR="00B70BA8" w:rsidRPr="005B0FB0" w:rsidRDefault="00B70BA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013FDF" w:rsidRPr="005B0FB0" w:rsidRDefault="00013FDF" w:rsidP="003E6A15">
      <w:pPr>
        <w:pStyle w:val="Prrafodelista"/>
        <w:numPr>
          <w:ilvl w:val="0"/>
          <w:numId w:val="14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Artritis reumática Juvenil</w:t>
      </w:r>
    </w:p>
    <w:p w:rsidR="00013FDF" w:rsidRPr="005B0FB0" w:rsidRDefault="00013FD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Interpretar los resultados del líquido sinovial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013FDF" w:rsidRPr="005B0FB0" w:rsidRDefault="00013FD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diferenciales para artritis reumática juvenil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013FDF" w:rsidRPr="005B0FB0" w:rsidRDefault="00013FD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 artritis reumática juvenil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013FDF" w:rsidRPr="005B0FB0" w:rsidRDefault="00013FD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evaluación del adolescente con artritis reumática juvenil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013FDF" w:rsidRPr="005B0FB0" w:rsidRDefault="00013FD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manejo del adolescente con artritis reumática juvenil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013FDF" w:rsidRPr="005B0FB0" w:rsidRDefault="00013FD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complicaciones de la artritis reumática juvenil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B70BA8" w:rsidRPr="005B0FB0" w:rsidRDefault="00B70BA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013FDF" w:rsidRPr="005B0FB0" w:rsidRDefault="00013FDF" w:rsidP="003E6A15">
      <w:pPr>
        <w:pStyle w:val="Prrafodelista"/>
        <w:numPr>
          <w:ilvl w:val="0"/>
          <w:numId w:val="14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Lupus eritematoso sistémico</w:t>
      </w:r>
    </w:p>
    <w:p w:rsidR="00013FDF" w:rsidRPr="005B0FB0" w:rsidRDefault="00013FD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diagnostico diferenciales para lupus eritematoso sistémico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013FDF" w:rsidRPr="005B0FB0" w:rsidRDefault="00013FD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 lupus eritematoso sistémico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013FDF" w:rsidRPr="005B0FB0" w:rsidRDefault="00013FD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evaluación del adolescente con lupus eritematoso sistémico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013FDF" w:rsidRPr="005B0FB0" w:rsidRDefault="00013FD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seguimiento del adolescente con lupus eritematoso sistémico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013FDF" w:rsidRPr="005B0FB0" w:rsidRDefault="00013FD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complicaciones del lupus eritematoso sistémico</w:t>
      </w:r>
      <w:r w:rsidR="00B35D74" w:rsidRPr="005B0FB0">
        <w:rPr>
          <w:rFonts w:ascii="Arial" w:hAnsi="Arial" w:cs="Arial"/>
          <w:sz w:val="24"/>
          <w:szCs w:val="24"/>
          <w:lang w:val="es-ES"/>
        </w:rPr>
        <w:t>.</w:t>
      </w:r>
    </w:p>
    <w:p w:rsidR="00B70BA8" w:rsidRPr="005B0FB0" w:rsidRDefault="00B70BA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B35D74" w:rsidRPr="005B0FB0" w:rsidRDefault="00B35D74" w:rsidP="003E6A15">
      <w:pPr>
        <w:pStyle w:val="Prrafodelista"/>
        <w:numPr>
          <w:ilvl w:val="0"/>
          <w:numId w:val="14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Dermatomiositis/ polimiositis</w:t>
      </w:r>
    </w:p>
    <w:p w:rsidR="00B35D74" w:rsidRPr="005B0FB0" w:rsidRDefault="00B35D7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diferenciales para dermatomiositis /polimiositis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B35D74" w:rsidRPr="005B0FB0" w:rsidRDefault="00B35D7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 la dermatomiositis/polimiositis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B35D74" w:rsidRPr="005B0FB0" w:rsidRDefault="00B35D7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evaluación del adolescente con dermatomiositis/polimiositis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B35D74" w:rsidRPr="005B0FB0" w:rsidRDefault="00B35D7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seguimiento del adolescente con dermatomiositis/polimiositis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B35D74" w:rsidRPr="005B0FB0" w:rsidRDefault="00B35D7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complicaciones de la dermatomiositis/polimiositis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B70BA8" w:rsidRPr="005B0FB0" w:rsidRDefault="00B70BA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B35D74" w:rsidRPr="005B0FB0" w:rsidRDefault="00DB7E79" w:rsidP="003E6A15">
      <w:pPr>
        <w:pStyle w:val="Prrafodelista"/>
        <w:numPr>
          <w:ilvl w:val="0"/>
          <w:numId w:val="14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Vasculitis</w:t>
      </w:r>
    </w:p>
    <w:p w:rsidR="00DB7E79" w:rsidRPr="005B0FB0" w:rsidRDefault="00DB7E79" w:rsidP="003E6A15">
      <w:pPr>
        <w:pStyle w:val="Prrafodelista"/>
        <w:numPr>
          <w:ilvl w:val="0"/>
          <w:numId w:val="15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General</w:t>
      </w:r>
    </w:p>
    <w:p w:rsidR="00DB7E79" w:rsidRPr="005B0FB0" w:rsidRDefault="00DB7E7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Reconocer los </w:t>
      </w:r>
      <w:r w:rsidR="004D5266" w:rsidRPr="005B0FB0">
        <w:rPr>
          <w:rFonts w:ascii="Arial" w:hAnsi="Arial" w:cs="Arial"/>
          <w:sz w:val="24"/>
          <w:szCs w:val="24"/>
          <w:lang w:val="es-ES"/>
        </w:rPr>
        <w:t>signos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clínicos de los </w:t>
      </w:r>
      <w:r w:rsidR="00FF0647" w:rsidRPr="005B0FB0">
        <w:rPr>
          <w:rFonts w:ascii="Arial" w:hAnsi="Arial" w:cs="Arial"/>
          <w:sz w:val="24"/>
          <w:szCs w:val="24"/>
          <w:lang w:val="es-ES"/>
        </w:rPr>
        <w:t>síndromes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 vasculitis-like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DB7E79" w:rsidRDefault="00DB7E7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Formular diagnosticos diferenciales para </w:t>
      </w:r>
      <w:r w:rsidR="00FF0647" w:rsidRPr="005B0FB0">
        <w:rPr>
          <w:rFonts w:ascii="Arial" w:hAnsi="Arial" w:cs="Arial"/>
          <w:sz w:val="24"/>
          <w:szCs w:val="24"/>
          <w:lang w:val="es-ES"/>
        </w:rPr>
        <w:t>el diagnóstico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los </w:t>
      </w:r>
      <w:r w:rsidR="00FF0647" w:rsidRPr="005B0FB0">
        <w:rPr>
          <w:rFonts w:ascii="Arial" w:hAnsi="Arial" w:cs="Arial"/>
          <w:sz w:val="24"/>
          <w:szCs w:val="24"/>
          <w:lang w:val="es-ES"/>
        </w:rPr>
        <w:t>síndromes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vasculitis-like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222B69" w:rsidRPr="005B0FB0" w:rsidRDefault="00222B6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B7E79" w:rsidRPr="005B0FB0" w:rsidRDefault="00DB7E79" w:rsidP="003E6A15">
      <w:pPr>
        <w:pStyle w:val="Prrafodelista"/>
        <w:numPr>
          <w:ilvl w:val="0"/>
          <w:numId w:val="15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Poliarteritis</w:t>
      </w:r>
    </w:p>
    <w:p w:rsidR="00DB7E79" w:rsidRPr="005B0FB0" w:rsidRDefault="00DB7E7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Formular </w:t>
      </w:r>
      <w:r w:rsidR="00FF0647" w:rsidRPr="005B0FB0">
        <w:rPr>
          <w:rFonts w:ascii="Arial" w:hAnsi="Arial" w:cs="Arial"/>
          <w:sz w:val="24"/>
          <w:szCs w:val="24"/>
          <w:lang w:val="es-ES"/>
        </w:rPr>
        <w:t>diagnósticos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diferenciales para purpura palpable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B70BA8" w:rsidRPr="005B0FB0" w:rsidRDefault="00B70BA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B7E79" w:rsidRPr="00222B69" w:rsidRDefault="00DB7E79" w:rsidP="003E6A15">
      <w:pPr>
        <w:pStyle w:val="Prrafodelista"/>
        <w:numPr>
          <w:ilvl w:val="0"/>
          <w:numId w:val="14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222B69">
        <w:rPr>
          <w:rFonts w:ascii="Arial" w:hAnsi="Arial" w:cs="Arial"/>
          <w:b/>
          <w:i/>
          <w:sz w:val="24"/>
          <w:szCs w:val="24"/>
          <w:lang w:val="es-ES"/>
        </w:rPr>
        <w:t>Artritis reactiva</w:t>
      </w:r>
    </w:p>
    <w:p w:rsidR="00DB7E79" w:rsidRPr="005B0FB0" w:rsidRDefault="00DB7E7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Formular </w:t>
      </w:r>
      <w:r w:rsidR="00FF0647" w:rsidRPr="005B0FB0">
        <w:rPr>
          <w:rFonts w:ascii="Arial" w:hAnsi="Arial" w:cs="Arial"/>
          <w:sz w:val="24"/>
          <w:szCs w:val="24"/>
          <w:lang w:val="es-ES"/>
        </w:rPr>
        <w:t>diagnosticos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diferenciales para artritis reactivas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DB7E79" w:rsidRPr="005B0FB0" w:rsidRDefault="00DB7E7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artritis rea</w:t>
      </w:r>
      <w:r w:rsidR="00FF0647" w:rsidRPr="005B0FB0">
        <w:rPr>
          <w:rFonts w:ascii="Arial" w:hAnsi="Arial" w:cs="Arial"/>
          <w:sz w:val="24"/>
          <w:szCs w:val="24"/>
          <w:lang w:val="es-ES"/>
        </w:rPr>
        <w:t>ctiva basándose en el interrogatorio, clínica y hallazgos de laboratorio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FF0647" w:rsidRPr="005B0FB0" w:rsidRDefault="00FF064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principios de tratamiento de la artritis reactiva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B70BA8" w:rsidRPr="005B0FB0" w:rsidRDefault="00B70BA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FF0647" w:rsidRPr="005B0FB0" w:rsidRDefault="00FF0647" w:rsidP="003E6A15">
      <w:pPr>
        <w:pStyle w:val="Prrafodelista"/>
        <w:numPr>
          <w:ilvl w:val="0"/>
          <w:numId w:val="14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Fibromialgia/ Síndrome de fatiga crónica</w:t>
      </w:r>
    </w:p>
    <w:p w:rsidR="00FF0647" w:rsidRPr="005B0FB0" w:rsidRDefault="00FF064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B7E79" w:rsidRPr="005B0FB0" w:rsidRDefault="00FF064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fibromialgia en un adolescente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FF0647" w:rsidRPr="005B0FB0" w:rsidRDefault="00FF064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diferenciales para fibromialgia in un adolescente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FF0647" w:rsidRPr="005B0FB0" w:rsidRDefault="00FF064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evaluación en un adolescente en el que se sospecha fibromialgia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FF0647" w:rsidRPr="005B0FB0" w:rsidRDefault="00FF064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los criterios diagnósticos para síndrome de fatiga crónica y en qué se diferencia de los criterios del adulto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FF0647" w:rsidRPr="005B0FB0" w:rsidRDefault="00FF064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diferenciales para síndrome de fatiga crónica en el adolescente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FF0647" w:rsidRPr="005B0FB0" w:rsidRDefault="00FF064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evaluación diagnostica en un adolescente en el que se sospecha síndrome de fatiga crónica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FF0647" w:rsidRPr="005B0FB0" w:rsidRDefault="00FF064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un programa de tratamiento para el adolescente con síndrome de fatiga crónica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FF0647" w:rsidRDefault="007D069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en que se diferencia la evolución a largo plazo el síndrome de fatiga crónica en el adolescente de la evolución en el adulto</w:t>
      </w:r>
      <w:r w:rsidR="00222B69">
        <w:rPr>
          <w:rFonts w:ascii="Arial" w:hAnsi="Arial" w:cs="Arial"/>
          <w:sz w:val="24"/>
          <w:szCs w:val="24"/>
          <w:lang w:val="es-ES"/>
        </w:rPr>
        <w:t>.</w:t>
      </w:r>
    </w:p>
    <w:p w:rsidR="00222B69" w:rsidRPr="005B0FB0" w:rsidRDefault="00222B6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B70BA8" w:rsidRPr="005B0FB0" w:rsidRDefault="00B70BA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7D0691" w:rsidRDefault="00111F60" w:rsidP="00111F60">
      <w:pPr>
        <w:tabs>
          <w:tab w:val="left" w:pos="180"/>
        </w:tabs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111F60"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VIII </w:t>
      </w:r>
      <w:r w:rsidR="007D0691" w:rsidRPr="005B0FB0">
        <w:rPr>
          <w:rFonts w:ascii="Arial" w:hAnsi="Arial" w:cs="Arial"/>
          <w:b/>
          <w:sz w:val="24"/>
          <w:szCs w:val="24"/>
          <w:u w:val="single"/>
          <w:lang w:val="es-ES"/>
        </w:rPr>
        <w:t>Hematología/ Oncología</w:t>
      </w:r>
    </w:p>
    <w:p w:rsidR="001C5DDB" w:rsidRPr="005B0FB0" w:rsidRDefault="001C5DDB" w:rsidP="001C5DDB">
      <w:pPr>
        <w:tabs>
          <w:tab w:val="left" w:pos="180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7D0691" w:rsidRDefault="007D0691" w:rsidP="003E6A15">
      <w:pPr>
        <w:pStyle w:val="Prrafodelista"/>
        <w:numPr>
          <w:ilvl w:val="0"/>
          <w:numId w:val="1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Hematología</w:t>
      </w:r>
    </w:p>
    <w:p w:rsidR="001C5DDB" w:rsidRPr="005B0FB0" w:rsidRDefault="001C5DDB" w:rsidP="001C5DDB">
      <w:pPr>
        <w:pStyle w:val="Prrafodelista"/>
        <w:tabs>
          <w:tab w:val="left" w:pos="180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D0691" w:rsidRPr="005B0FB0" w:rsidRDefault="007D0691" w:rsidP="003E6A15">
      <w:pPr>
        <w:pStyle w:val="Prrafodelista"/>
        <w:numPr>
          <w:ilvl w:val="0"/>
          <w:numId w:val="17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Hallazgos normales</w:t>
      </w:r>
    </w:p>
    <w:p w:rsidR="007D0691" w:rsidRPr="005B0FB0" w:rsidRDefault="007D069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efectos de la maduración puberal en la concentración de la hemoglobina y el hematocrito</w:t>
      </w:r>
      <w:r w:rsidR="001C5DDB">
        <w:rPr>
          <w:rFonts w:ascii="Arial" w:hAnsi="Arial" w:cs="Arial"/>
          <w:sz w:val="24"/>
          <w:szCs w:val="24"/>
          <w:lang w:val="es-ES"/>
        </w:rPr>
        <w:t>.</w:t>
      </w:r>
    </w:p>
    <w:p w:rsidR="007D0691" w:rsidRDefault="0032499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el fundamento de la diferencia de género en la concentración de la hemoglobina y hematocrito</w:t>
      </w:r>
      <w:r w:rsidR="001C5DDB">
        <w:rPr>
          <w:rFonts w:ascii="Arial" w:hAnsi="Arial" w:cs="Arial"/>
          <w:sz w:val="24"/>
          <w:szCs w:val="24"/>
          <w:lang w:val="es-ES"/>
        </w:rPr>
        <w:t>.</w:t>
      </w:r>
    </w:p>
    <w:p w:rsidR="00324992" w:rsidRPr="005B0FB0" w:rsidRDefault="00D36B96" w:rsidP="003E6A15">
      <w:pPr>
        <w:pStyle w:val="Prrafodelista"/>
        <w:numPr>
          <w:ilvl w:val="0"/>
          <w:numId w:val="17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Hemoglobinopatías</w:t>
      </w:r>
    </w:p>
    <w:p w:rsidR="00324992" w:rsidRDefault="0032499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Saber interpretar los resultados de hemograma completo</w:t>
      </w:r>
      <w:r w:rsidR="001C5DDB">
        <w:rPr>
          <w:rFonts w:ascii="Arial" w:hAnsi="Arial" w:cs="Arial"/>
          <w:sz w:val="24"/>
          <w:szCs w:val="24"/>
          <w:lang w:val="es-ES"/>
        </w:rPr>
        <w:t>.</w:t>
      </w:r>
    </w:p>
    <w:p w:rsidR="00324992" w:rsidRPr="005B0FB0" w:rsidRDefault="00D36B96" w:rsidP="003E6A15">
      <w:pPr>
        <w:pStyle w:val="Prrafodelista"/>
        <w:numPr>
          <w:ilvl w:val="0"/>
          <w:numId w:val="17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Fisiopatología</w:t>
      </w:r>
    </w:p>
    <w:p w:rsidR="00324992" w:rsidRPr="005B0FB0" w:rsidRDefault="00087DBE" w:rsidP="00087DBE">
      <w:pPr>
        <w:pStyle w:val="Prrafodelista"/>
        <w:tabs>
          <w:tab w:val="left" w:pos="18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="00D36B96" w:rsidRPr="005B0FB0">
        <w:rPr>
          <w:rFonts w:ascii="Arial" w:hAnsi="Arial" w:cs="Arial"/>
          <w:sz w:val="24"/>
          <w:szCs w:val="24"/>
          <w:u w:val="single"/>
          <w:lang w:val="es-ES"/>
        </w:rPr>
        <w:t>Anemia</w:t>
      </w:r>
    </w:p>
    <w:p w:rsidR="00D36B96" w:rsidRPr="005B0FB0" w:rsidRDefault="00D36B9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 fisiopatología de al anemia en el adolescente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D36B96" w:rsidRPr="005B0FB0" w:rsidRDefault="00D36B9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Diagnosticar anemia basándose en los antecedentes personales, hallazgos clínicos y de laboratorio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D36B96" w:rsidRPr="005B0FB0" w:rsidRDefault="00D36B9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Diferencias entre las diferentes etiologías de anemias basándose en los datos de laboratorio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D36B96" w:rsidRDefault="00D36B9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complicaciones generales de la anemia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7F6541" w:rsidRPr="005B0FB0" w:rsidRDefault="007F654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36B96" w:rsidRPr="007F6541" w:rsidRDefault="00087DBE" w:rsidP="00087DBE">
      <w:pPr>
        <w:pStyle w:val="Prrafodelista"/>
        <w:tabs>
          <w:tab w:val="left" w:pos="18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u w:val="single"/>
          <w:lang w:val="pt-BR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="00D36B96" w:rsidRPr="007F6541">
        <w:rPr>
          <w:rFonts w:ascii="Arial" w:hAnsi="Arial" w:cs="Arial"/>
          <w:sz w:val="24"/>
          <w:szCs w:val="24"/>
          <w:u w:val="single"/>
          <w:lang w:val="pt-BR"/>
        </w:rPr>
        <w:t>Neutropenia</w:t>
      </w:r>
    </w:p>
    <w:p w:rsidR="00D36B96" w:rsidRPr="007F6541" w:rsidRDefault="004B382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7F6541">
        <w:rPr>
          <w:rFonts w:ascii="Arial" w:hAnsi="Arial" w:cs="Arial"/>
          <w:sz w:val="24"/>
          <w:szCs w:val="24"/>
          <w:lang w:val="pt-BR"/>
        </w:rPr>
        <w:t>Diagnósticos</w:t>
      </w:r>
      <w:r w:rsidR="00D36B96" w:rsidRPr="007F6541">
        <w:rPr>
          <w:rFonts w:ascii="Arial" w:hAnsi="Arial" w:cs="Arial"/>
          <w:sz w:val="24"/>
          <w:szCs w:val="24"/>
          <w:lang w:val="pt-BR"/>
        </w:rPr>
        <w:t xml:space="preserve"> diferenciales de neutropenia</w:t>
      </w:r>
      <w:r w:rsidR="007F6541" w:rsidRPr="007F6541">
        <w:rPr>
          <w:rFonts w:ascii="Arial" w:hAnsi="Arial" w:cs="Arial"/>
          <w:sz w:val="24"/>
          <w:szCs w:val="24"/>
          <w:lang w:val="pt-BR"/>
        </w:rPr>
        <w:t>.</w:t>
      </w:r>
    </w:p>
    <w:p w:rsidR="00D36B96" w:rsidRPr="005B0FB0" w:rsidRDefault="00D36B9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estudio del paciente con neutropenia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D36B96" w:rsidRDefault="00D36B9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complicaciones dela neutropenia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7F6541" w:rsidRPr="005B0FB0" w:rsidRDefault="007F654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36B96" w:rsidRPr="005B0FB0" w:rsidRDefault="00087DBE" w:rsidP="00087DBE">
      <w:pPr>
        <w:pStyle w:val="Prrafodelista"/>
        <w:tabs>
          <w:tab w:val="left" w:pos="18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 w:rsidRPr="00087DBE">
        <w:rPr>
          <w:rFonts w:ascii="Arial" w:hAnsi="Arial" w:cs="Arial"/>
          <w:sz w:val="24"/>
          <w:szCs w:val="24"/>
          <w:lang w:val="es-ES"/>
        </w:rPr>
        <w:tab/>
      </w:r>
      <w:r w:rsidRPr="00087DBE">
        <w:rPr>
          <w:rFonts w:ascii="Arial" w:hAnsi="Arial" w:cs="Arial"/>
          <w:sz w:val="24"/>
          <w:szCs w:val="24"/>
          <w:lang w:val="es-ES"/>
        </w:rPr>
        <w:tab/>
      </w:r>
      <w:r w:rsidR="00D36B96" w:rsidRPr="005B0FB0">
        <w:rPr>
          <w:rFonts w:ascii="Arial" w:hAnsi="Arial" w:cs="Arial"/>
          <w:sz w:val="24"/>
          <w:szCs w:val="24"/>
          <w:u w:val="single"/>
          <w:lang w:val="es-ES"/>
        </w:rPr>
        <w:t>Trombocitopenia</w:t>
      </w:r>
    </w:p>
    <w:p w:rsidR="00D36B96" w:rsidRPr="005B0FB0" w:rsidRDefault="004B382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Diagnósticos diferenciales de trombocitopenia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4B3820" w:rsidRPr="005B0FB0" w:rsidRDefault="004B382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estudio del paciente con trombocitopenia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4B3820" w:rsidRPr="005B0FB0" w:rsidRDefault="004B382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complicaciones de la trombocitopenia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4B3820" w:rsidRDefault="004B382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principios del manejo del adolescente con trombocitopenia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7F6541" w:rsidRPr="005B0FB0" w:rsidRDefault="007F654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4B3820" w:rsidRPr="005B0FB0" w:rsidRDefault="00087DBE" w:rsidP="00087DBE">
      <w:pPr>
        <w:pStyle w:val="Prrafodelista"/>
        <w:tabs>
          <w:tab w:val="left" w:pos="18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="004B3820" w:rsidRPr="005B0FB0">
        <w:rPr>
          <w:rFonts w:ascii="Arial" w:hAnsi="Arial" w:cs="Arial"/>
          <w:sz w:val="24"/>
          <w:szCs w:val="24"/>
          <w:u w:val="single"/>
          <w:lang w:val="es-ES"/>
        </w:rPr>
        <w:t xml:space="preserve">Trastornos del Bazo y nódulos </w:t>
      </w:r>
      <w:r w:rsidR="00896286" w:rsidRPr="005B0FB0">
        <w:rPr>
          <w:rFonts w:ascii="Arial" w:hAnsi="Arial" w:cs="Arial"/>
          <w:sz w:val="24"/>
          <w:szCs w:val="24"/>
          <w:u w:val="single"/>
          <w:lang w:val="es-ES"/>
        </w:rPr>
        <w:t>linfáticos</w:t>
      </w:r>
    </w:p>
    <w:p w:rsidR="00D36B96" w:rsidRPr="005B0FB0" w:rsidRDefault="0089628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(1). Esplenomegalia</w:t>
      </w:r>
    </w:p>
    <w:p w:rsidR="00896286" w:rsidRPr="005B0FB0" w:rsidRDefault="0089628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Diagnósticos diferenciales de esplenomegalia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896286" w:rsidRPr="005B0FB0" w:rsidRDefault="0089628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estudio del paciente con esplenomegalia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896286" w:rsidRPr="005B0FB0" w:rsidRDefault="0089628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Complicaciones de la esplenomegalia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896286" w:rsidRPr="005B0FB0" w:rsidRDefault="0089628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Complicaciones asociadas a la esplenomegalia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896286" w:rsidRPr="005B0FB0" w:rsidRDefault="0089628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(2). Linfadenopatia</w:t>
      </w:r>
    </w:p>
    <w:p w:rsidR="00896286" w:rsidRPr="005B0FB0" w:rsidRDefault="0089628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diferenciales par linfoadenopatia generalizada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896286" w:rsidRPr="005B0FB0" w:rsidRDefault="0089628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diferenciales para linfoadenopatoa focal (hiliar, cervical, inguinal, axilar, supraclavicular)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96286" w:rsidRPr="005B0FB0" w:rsidRDefault="0089628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estudio del paciente con linfoadenopatia localizada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896286" w:rsidRPr="005B0FB0" w:rsidRDefault="0089628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estudio para el paciente con linfoadenopatia generalizada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896286" w:rsidRPr="005B0FB0" w:rsidRDefault="0089628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(3). Linfedema</w:t>
      </w:r>
    </w:p>
    <w:p w:rsidR="00896286" w:rsidRPr="005B0FB0" w:rsidRDefault="0089628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estudio del paciente con linfedema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896286" w:rsidRDefault="0089628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Diagnósticos diferenciales de linfedema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7F6541" w:rsidRPr="005B0FB0" w:rsidRDefault="007F654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896286" w:rsidRPr="005B0FB0" w:rsidRDefault="007F6541" w:rsidP="007F6541">
      <w:pPr>
        <w:pStyle w:val="Prrafodelista"/>
        <w:tabs>
          <w:tab w:val="left" w:pos="18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="00896286" w:rsidRPr="005B0FB0">
        <w:rPr>
          <w:rFonts w:ascii="Arial" w:hAnsi="Arial" w:cs="Arial"/>
          <w:sz w:val="24"/>
          <w:szCs w:val="24"/>
          <w:u w:val="single"/>
          <w:lang w:val="es-ES"/>
        </w:rPr>
        <w:t>Trastornos de la medula ósea</w:t>
      </w:r>
    </w:p>
    <w:p w:rsidR="00896286" w:rsidRPr="005B0FB0" w:rsidRDefault="0089628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Reconocer falla de medula </w:t>
      </w:r>
      <w:r w:rsidR="008E6C5E" w:rsidRPr="005B0FB0">
        <w:rPr>
          <w:rFonts w:ascii="Arial" w:hAnsi="Arial" w:cs="Arial"/>
          <w:sz w:val="24"/>
          <w:szCs w:val="24"/>
          <w:lang w:val="es-ES"/>
        </w:rPr>
        <w:t>ósea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en un adolescente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896286" w:rsidRDefault="0089628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Reconocer  </w:t>
      </w:r>
      <w:r w:rsidR="008E6C5E" w:rsidRPr="005B0FB0">
        <w:rPr>
          <w:rFonts w:ascii="Arial" w:hAnsi="Arial" w:cs="Arial"/>
          <w:sz w:val="24"/>
          <w:szCs w:val="24"/>
          <w:lang w:val="es-ES"/>
        </w:rPr>
        <w:t>alteraciones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la </w:t>
      </w:r>
      <w:r w:rsidR="008E6C5E" w:rsidRPr="005B0FB0">
        <w:rPr>
          <w:rFonts w:ascii="Arial" w:hAnsi="Arial" w:cs="Arial"/>
          <w:sz w:val="24"/>
          <w:szCs w:val="24"/>
          <w:lang w:val="es-ES"/>
        </w:rPr>
        <w:t>producción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las células de la sangre </w:t>
      </w:r>
      <w:r w:rsidR="008E6C5E" w:rsidRPr="005B0FB0">
        <w:rPr>
          <w:rFonts w:ascii="Arial" w:hAnsi="Arial" w:cs="Arial"/>
          <w:sz w:val="24"/>
          <w:szCs w:val="24"/>
          <w:lang w:val="es-ES"/>
        </w:rPr>
        <w:t>relacionadas con la medula (Ej. Consumición o destrucción prematura)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7F6541" w:rsidRPr="005B0FB0" w:rsidRDefault="007F654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8E6C5E" w:rsidRPr="005B0FB0" w:rsidRDefault="007F6541" w:rsidP="007F6541">
      <w:pPr>
        <w:pStyle w:val="Prrafodelista"/>
        <w:tabs>
          <w:tab w:val="left" w:pos="18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="008E6C5E" w:rsidRPr="005B0FB0">
        <w:rPr>
          <w:rFonts w:ascii="Arial" w:hAnsi="Arial" w:cs="Arial"/>
          <w:sz w:val="24"/>
          <w:szCs w:val="24"/>
          <w:u w:val="single"/>
          <w:lang w:val="es-ES"/>
        </w:rPr>
        <w:t>Trastornos de la coagulación</w:t>
      </w:r>
    </w:p>
    <w:p w:rsidR="008E6C5E" w:rsidRPr="005B0FB0" w:rsidRDefault="008E6C5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trastornos de la coagulación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8E6C5E" w:rsidRPr="005B0FB0" w:rsidRDefault="008E6C5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Diferenciar entre las causas de trastornos de la coagulación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8E6C5E" w:rsidRPr="005B0FB0" w:rsidRDefault="008E6C5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estudio de los trastornos de la coagulación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8E6C5E" w:rsidRPr="005B0FB0" w:rsidRDefault="008E6C5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presentación clínica de la coagulación intravascular diseminada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8E6C5E" w:rsidRPr="005B0FB0" w:rsidRDefault="008E6C5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Manejo del paciente con </w:t>
      </w:r>
      <w:r w:rsidR="003962B2" w:rsidRPr="005B0FB0">
        <w:rPr>
          <w:rFonts w:ascii="Arial" w:hAnsi="Arial" w:cs="Arial"/>
          <w:sz w:val="24"/>
          <w:szCs w:val="24"/>
          <w:lang w:val="es-ES"/>
        </w:rPr>
        <w:t>hemofilia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</w:t>
      </w:r>
      <w:r w:rsidR="00BE5649" w:rsidRPr="005B0FB0">
        <w:rPr>
          <w:rFonts w:ascii="Arial" w:hAnsi="Arial" w:cs="Arial"/>
          <w:sz w:val="24"/>
          <w:szCs w:val="24"/>
          <w:lang w:val="es-ES"/>
        </w:rPr>
        <w:t>(incluir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consejo genético)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8E6C5E" w:rsidRPr="005B0FB0" w:rsidRDefault="008E6C5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Plan de </w:t>
      </w:r>
      <w:r w:rsidR="003962B2" w:rsidRPr="005B0FB0">
        <w:rPr>
          <w:rFonts w:ascii="Arial" w:hAnsi="Arial" w:cs="Arial"/>
          <w:sz w:val="24"/>
          <w:szCs w:val="24"/>
          <w:lang w:val="es-ES"/>
        </w:rPr>
        <w:t>tratamiento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la menorragia en pacientes con trastornos de la coagulación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8E6C5E" w:rsidRPr="005B0FB0" w:rsidRDefault="008E6C5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Formular </w:t>
      </w:r>
      <w:r w:rsidR="003962B2" w:rsidRPr="005B0FB0">
        <w:rPr>
          <w:rFonts w:ascii="Arial" w:hAnsi="Arial" w:cs="Arial"/>
          <w:sz w:val="24"/>
          <w:szCs w:val="24"/>
          <w:lang w:val="es-ES"/>
        </w:rPr>
        <w:t>diagnósticos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difer</w:t>
      </w:r>
      <w:r w:rsidR="003962B2" w:rsidRPr="005B0FB0">
        <w:rPr>
          <w:rFonts w:ascii="Arial" w:hAnsi="Arial" w:cs="Arial"/>
          <w:sz w:val="24"/>
          <w:szCs w:val="24"/>
          <w:lang w:val="es-ES"/>
        </w:rPr>
        <w:t>enciales de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trastornos de</w:t>
      </w:r>
      <w:r w:rsidR="003962B2" w:rsidRPr="005B0FB0">
        <w:rPr>
          <w:rFonts w:ascii="Arial" w:hAnsi="Arial" w:cs="Arial"/>
          <w:sz w:val="24"/>
          <w:szCs w:val="24"/>
          <w:lang w:val="es-ES"/>
        </w:rPr>
        <w:t xml:space="preserve"> </w:t>
      </w:r>
      <w:r w:rsidRPr="005B0FB0">
        <w:rPr>
          <w:rFonts w:ascii="Arial" w:hAnsi="Arial" w:cs="Arial"/>
          <w:sz w:val="24"/>
          <w:szCs w:val="24"/>
          <w:lang w:val="es-ES"/>
        </w:rPr>
        <w:t>la coagulación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8E6C5E" w:rsidRPr="005B0FB0" w:rsidRDefault="008E6C5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Manejo del </w:t>
      </w:r>
      <w:r w:rsidR="003962B2" w:rsidRPr="005B0FB0">
        <w:rPr>
          <w:rFonts w:ascii="Arial" w:hAnsi="Arial" w:cs="Arial"/>
          <w:sz w:val="24"/>
          <w:szCs w:val="24"/>
          <w:lang w:val="es-ES"/>
        </w:rPr>
        <w:t>adolescente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con trastornos de la</w:t>
      </w:r>
      <w:r w:rsidR="003962B2" w:rsidRPr="005B0FB0">
        <w:rPr>
          <w:rFonts w:ascii="Arial" w:hAnsi="Arial" w:cs="Arial"/>
          <w:sz w:val="24"/>
          <w:szCs w:val="24"/>
          <w:lang w:val="es-ES"/>
        </w:rPr>
        <w:t xml:space="preserve"> coagulación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8E6C5E" w:rsidRPr="005B0FB0" w:rsidRDefault="008E6C5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Plan de manejo del sangrado </w:t>
      </w:r>
      <w:r w:rsidR="003962B2" w:rsidRPr="005B0FB0">
        <w:rPr>
          <w:rFonts w:ascii="Arial" w:hAnsi="Arial" w:cs="Arial"/>
          <w:sz w:val="24"/>
          <w:szCs w:val="24"/>
          <w:lang w:val="es-ES"/>
        </w:rPr>
        <w:t>excesivo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del adolescente con trastornos de la coagulación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8E6C5E" w:rsidRPr="005B0FB0" w:rsidRDefault="008E6C5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Reconocer a la presentación </w:t>
      </w:r>
      <w:r w:rsidR="003962B2" w:rsidRPr="005B0FB0">
        <w:rPr>
          <w:rFonts w:ascii="Arial" w:hAnsi="Arial" w:cs="Arial"/>
          <w:sz w:val="24"/>
          <w:szCs w:val="24"/>
          <w:lang w:val="es-ES"/>
        </w:rPr>
        <w:t>clínica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del síndrome de anticuerpo antifosfolipidico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8E6C5E" w:rsidRPr="005B0FB0" w:rsidRDefault="008E6C5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Plan de </w:t>
      </w:r>
      <w:r w:rsidR="003962B2" w:rsidRPr="005B0FB0">
        <w:rPr>
          <w:rFonts w:ascii="Arial" w:hAnsi="Arial" w:cs="Arial"/>
          <w:sz w:val="24"/>
          <w:szCs w:val="24"/>
          <w:lang w:val="es-ES"/>
        </w:rPr>
        <w:t>estudio del adolescente con síndrome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anticuerpo </w:t>
      </w:r>
      <w:r w:rsidR="003962B2" w:rsidRPr="005B0FB0">
        <w:rPr>
          <w:rFonts w:ascii="Arial" w:hAnsi="Arial" w:cs="Arial"/>
          <w:sz w:val="24"/>
          <w:szCs w:val="24"/>
          <w:lang w:val="es-ES"/>
        </w:rPr>
        <w:t>antifosfolipidico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3962B2" w:rsidRDefault="003962B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Manejo del adolescente con síndrome de anticuerpo antifosfolipidico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7F6541" w:rsidRPr="005B0FB0" w:rsidRDefault="007F654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FD50FC" w:rsidRPr="005B0FB0" w:rsidRDefault="007F6541" w:rsidP="007F6541">
      <w:pPr>
        <w:pStyle w:val="Prrafodelista"/>
        <w:tabs>
          <w:tab w:val="left" w:pos="18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="00FD50FC" w:rsidRPr="005B0FB0">
        <w:rPr>
          <w:rFonts w:ascii="Arial" w:hAnsi="Arial" w:cs="Arial"/>
          <w:sz w:val="24"/>
          <w:szCs w:val="24"/>
          <w:u w:val="single"/>
          <w:lang w:val="es-ES"/>
        </w:rPr>
        <w:t>Enfermedad de células falciformes</w:t>
      </w:r>
    </w:p>
    <w:p w:rsidR="00FD50FC" w:rsidRPr="005B0FB0" w:rsidRDefault="00911ED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</w:t>
      </w:r>
      <w:r w:rsidR="00FD50FC" w:rsidRPr="005B0FB0">
        <w:rPr>
          <w:rFonts w:ascii="Arial" w:hAnsi="Arial" w:cs="Arial"/>
          <w:sz w:val="24"/>
          <w:szCs w:val="24"/>
          <w:lang w:val="es-ES"/>
        </w:rPr>
        <w:t>ndicaciones para un adolescente con enfermedad de células falciformes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FD50FC" w:rsidRPr="005B0FB0" w:rsidRDefault="00FD50F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complicaciones asociadas a la enfermedad de células falciformes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FD50FC" w:rsidRPr="005B0FB0" w:rsidRDefault="00FD50F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similitudes de osteomielitis e infarto óseo en pacientes con enfermedad de células falciformes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FD50FC" w:rsidRDefault="00FD50F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Plan de tratamiento del adolescente con enfermedad de células falciformes, dolor </w:t>
      </w:r>
      <w:r w:rsidR="007F6541" w:rsidRPr="005B0FB0">
        <w:rPr>
          <w:rFonts w:ascii="Arial" w:hAnsi="Arial" w:cs="Arial"/>
          <w:sz w:val="24"/>
          <w:szCs w:val="24"/>
          <w:lang w:val="es-ES"/>
        </w:rPr>
        <w:t>óseo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y fiebre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7F6541" w:rsidRPr="005B0FB0" w:rsidRDefault="007F654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FD50FC" w:rsidRPr="005B0FB0" w:rsidRDefault="00FD50FC" w:rsidP="003E6A15">
      <w:pPr>
        <w:pStyle w:val="Prrafodelista"/>
        <w:numPr>
          <w:ilvl w:val="0"/>
          <w:numId w:val="1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Oncología</w:t>
      </w:r>
    </w:p>
    <w:p w:rsidR="00FD50FC" w:rsidRPr="005B0FB0" w:rsidRDefault="007F6541" w:rsidP="003E6A15">
      <w:pPr>
        <w:pStyle w:val="Prrafodelista"/>
        <w:numPr>
          <w:ilvl w:val="0"/>
          <w:numId w:val="1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Epidemiología</w:t>
      </w:r>
    </w:p>
    <w:p w:rsidR="00FD50FC" w:rsidRPr="005B0FB0" w:rsidRDefault="00FD50F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tumores malignos que se presentan con mayor frecuencia en la adolescencia (tiroides, óseo, linfoma)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FD50FC" w:rsidRPr="005B0FB0" w:rsidRDefault="00FD50F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Diagnosticar los tumores malignos que se presentan en la adolescencia </w:t>
      </w:r>
      <w:r w:rsidR="00E147F7" w:rsidRPr="005B0FB0">
        <w:rPr>
          <w:rFonts w:ascii="Arial" w:hAnsi="Arial" w:cs="Arial"/>
          <w:sz w:val="24"/>
          <w:szCs w:val="24"/>
          <w:lang w:val="es-ES"/>
        </w:rPr>
        <w:t>(tiroides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, </w:t>
      </w:r>
      <w:r w:rsidR="00E147F7" w:rsidRPr="005B0FB0">
        <w:rPr>
          <w:rFonts w:ascii="Arial" w:hAnsi="Arial" w:cs="Arial"/>
          <w:sz w:val="24"/>
          <w:szCs w:val="24"/>
          <w:lang w:val="es-ES"/>
        </w:rPr>
        <w:t>óseo, linfoma)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E147F7" w:rsidRPr="005B0FB0" w:rsidRDefault="00E147F7" w:rsidP="003E6A15">
      <w:pPr>
        <w:pStyle w:val="Prrafodelista"/>
        <w:numPr>
          <w:ilvl w:val="0"/>
          <w:numId w:val="1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Fisiopatología</w:t>
      </w:r>
    </w:p>
    <w:p w:rsidR="00E147F7" w:rsidRPr="005B0FB0" w:rsidRDefault="00E147F7" w:rsidP="003E6A15">
      <w:pPr>
        <w:pStyle w:val="Prrafodelista"/>
        <w:numPr>
          <w:ilvl w:val="0"/>
          <w:numId w:val="1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Sangre y tejido linfático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E147F7" w:rsidRPr="005B0FB0" w:rsidRDefault="007F654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="00E147F7" w:rsidRPr="005B0FB0">
        <w:rPr>
          <w:rFonts w:ascii="Arial" w:hAnsi="Arial" w:cs="Arial"/>
          <w:sz w:val="24"/>
          <w:szCs w:val="24"/>
          <w:lang w:val="es-ES"/>
        </w:rPr>
        <w:t>(1). Leucemia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E147F7" w:rsidRPr="005B0FB0" w:rsidRDefault="00E147F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signos y síntomas en un adolescente</w:t>
      </w:r>
    </w:p>
    <w:p w:rsidR="00E147F7" w:rsidRPr="005B0FB0" w:rsidRDefault="007F654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="00E147F7" w:rsidRPr="005B0FB0">
        <w:rPr>
          <w:rFonts w:ascii="Arial" w:hAnsi="Arial" w:cs="Arial"/>
          <w:sz w:val="24"/>
          <w:szCs w:val="24"/>
          <w:lang w:val="es-ES"/>
        </w:rPr>
        <w:t>(2). Enfermedad de Hodgking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E147F7" w:rsidRPr="005B0FB0" w:rsidRDefault="007F654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="00E147F7" w:rsidRPr="005B0FB0">
        <w:rPr>
          <w:rFonts w:ascii="Arial" w:hAnsi="Arial" w:cs="Arial"/>
          <w:sz w:val="24"/>
          <w:szCs w:val="24"/>
          <w:lang w:val="es-ES"/>
        </w:rPr>
        <w:t>(3). Enfermedad no Hodgking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E147F7" w:rsidRDefault="00E147F7" w:rsidP="003E6A15">
      <w:pPr>
        <w:pStyle w:val="Prrafodelista"/>
        <w:numPr>
          <w:ilvl w:val="0"/>
          <w:numId w:val="1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Otras</w:t>
      </w:r>
    </w:p>
    <w:p w:rsidR="007F6541" w:rsidRPr="005B0FB0" w:rsidRDefault="007F6541" w:rsidP="007F6541">
      <w:pPr>
        <w:pStyle w:val="Prrafodelista"/>
        <w:tabs>
          <w:tab w:val="left" w:pos="1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E147F7" w:rsidRPr="005B0FB0" w:rsidRDefault="00E147F7" w:rsidP="003E6A15">
      <w:pPr>
        <w:pStyle w:val="Prrafodelista"/>
        <w:numPr>
          <w:ilvl w:val="0"/>
          <w:numId w:val="1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lastRenderedPageBreak/>
        <w:t>Tratamiento</w:t>
      </w:r>
    </w:p>
    <w:p w:rsidR="00E147F7" w:rsidRPr="005B0FB0" w:rsidRDefault="00E147F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consecuencias a largo plazo del tratamiento con quimioterapia/radiación (problemas del crecimiento, función intelectual, fertilidad)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E147F7" w:rsidRPr="005B0FB0" w:rsidRDefault="00E147F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Reconocer el riesgo de </w:t>
      </w:r>
      <w:r w:rsidR="004D5266" w:rsidRPr="005B0FB0">
        <w:rPr>
          <w:rFonts w:ascii="Arial" w:hAnsi="Arial" w:cs="Arial"/>
          <w:sz w:val="24"/>
          <w:szCs w:val="24"/>
          <w:lang w:val="es-ES"/>
        </w:rPr>
        <w:t>recaída</w:t>
      </w:r>
      <w:r w:rsidR="004D5266" w:rsidRPr="005B0FB0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Pr="005B0FB0">
        <w:rPr>
          <w:rFonts w:ascii="Arial" w:hAnsi="Arial" w:cs="Arial"/>
          <w:sz w:val="24"/>
          <w:szCs w:val="24"/>
          <w:lang w:val="es-ES"/>
        </w:rPr>
        <w:t>en adolescentes con antecedentes de cáncer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E147F7" w:rsidRPr="005B0FB0" w:rsidRDefault="00E147F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Anticiparse y responder apropiadamente a las preguntas de un adolescente con enfermedad maligna s</w:t>
      </w:r>
      <w:r w:rsidR="007F6541">
        <w:rPr>
          <w:rFonts w:ascii="Arial" w:hAnsi="Arial" w:cs="Arial"/>
          <w:sz w:val="24"/>
          <w:szCs w:val="24"/>
          <w:lang w:val="es-ES"/>
        </w:rPr>
        <w:t>obre la muerte y estar muriendo.</w:t>
      </w:r>
    </w:p>
    <w:p w:rsidR="007F6541" w:rsidRDefault="007F654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E147F7" w:rsidRDefault="00111F60" w:rsidP="00111F60">
      <w:pPr>
        <w:tabs>
          <w:tab w:val="left" w:pos="180"/>
        </w:tabs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IX </w:t>
      </w:r>
      <w:r w:rsidR="00E83C9F" w:rsidRPr="005B0FB0">
        <w:rPr>
          <w:rFonts w:ascii="Arial" w:hAnsi="Arial" w:cs="Arial"/>
          <w:b/>
          <w:sz w:val="24"/>
          <w:szCs w:val="24"/>
          <w:u w:val="single"/>
          <w:lang w:val="es-ES"/>
        </w:rPr>
        <w:t>Neurología</w:t>
      </w:r>
    </w:p>
    <w:p w:rsidR="007F6541" w:rsidRPr="005B0FB0" w:rsidRDefault="007F6541" w:rsidP="007F6541">
      <w:pPr>
        <w:tabs>
          <w:tab w:val="left" w:pos="180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E83C9F" w:rsidRDefault="00E83C9F" w:rsidP="003E6A15">
      <w:pPr>
        <w:pStyle w:val="Prrafodelista"/>
        <w:numPr>
          <w:ilvl w:val="0"/>
          <w:numId w:val="2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Tumor de cerebro</w:t>
      </w:r>
    </w:p>
    <w:p w:rsidR="007F6541" w:rsidRPr="005B0FB0" w:rsidRDefault="007F6541" w:rsidP="007F6541">
      <w:pPr>
        <w:pStyle w:val="Prrafodelista"/>
        <w:tabs>
          <w:tab w:val="left" w:pos="180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E83C9F" w:rsidRPr="005B0FB0" w:rsidRDefault="00E83C9F" w:rsidP="003E6A15">
      <w:pPr>
        <w:pStyle w:val="Prrafodelista"/>
        <w:numPr>
          <w:ilvl w:val="0"/>
          <w:numId w:val="2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Epidemiologia</w:t>
      </w:r>
    </w:p>
    <w:p w:rsidR="00E83C9F" w:rsidRPr="005B0FB0" w:rsidRDefault="00E83C9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 tumor del cerebro en un adolescente (SNC)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E83C9F" w:rsidRPr="005B0FB0" w:rsidRDefault="00E83C9F" w:rsidP="003E6A15">
      <w:pPr>
        <w:pStyle w:val="Prrafodelista"/>
        <w:numPr>
          <w:ilvl w:val="0"/>
          <w:numId w:val="2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Tratamiento</w:t>
      </w:r>
    </w:p>
    <w:p w:rsidR="00E83C9F" w:rsidRDefault="00E83C9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efectos médicos y psicológicos del tratamiento del tumor cerebral a largo plazo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7F6541" w:rsidRPr="005B0FB0" w:rsidRDefault="007F654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E83C9F" w:rsidRPr="005B0FB0" w:rsidRDefault="00E83C9F" w:rsidP="003E6A15">
      <w:pPr>
        <w:pStyle w:val="Prrafodelista"/>
        <w:numPr>
          <w:ilvl w:val="0"/>
          <w:numId w:val="2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Trastornos sensoriales y dolor</w:t>
      </w:r>
    </w:p>
    <w:p w:rsidR="00E83C9F" w:rsidRPr="005B0FB0" w:rsidRDefault="00E83C9F" w:rsidP="003E6A15">
      <w:pPr>
        <w:pStyle w:val="Prrafodelista"/>
        <w:numPr>
          <w:ilvl w:val="0"/>
          <w:numId w:val="22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Dolor</w:t>
      </w:r>
    </w:p>
    <w:p w:rsidR="00E83C9F" w:rsidRPr="005B0FB0" w:rsidRDefault="00E83C9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principios el manejo del dolor común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E83C9F" w:rsidRPr="005B0FB0" w:rsidRDefault="004D5266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Plan de manejo </w:t>
      </w:r>
      <w:r w:rsidR="00E83C9F" w:rsidRPr="005B0FB0">
        <w:rPr>
          <w:rFonts w:ascii="Arial" w:hAnsi="Arial" w:cs="Arial"/>
          <w:sz w:val="24"/>
          <w:szCs w:val="24"/>
          <w:lang w:val="es-ES"/>
        </w:rPr>
        <w:t xml:space="preserve"> </w:t>
      </w:r>
      <w:r w:rsidRPr="005B0FB0">
        <w:rPr>
          <w:rFonts w:ascii="Arial" w:hAnsi="Arial" w:cs="Arial"/>
          <w:sz w:val="24"/>
          <w:szCs w:val="24"/>
          <w:lang w:val="es-ES"/>
        </w:rPr>
        <w:t>d</w:t>
      </w:r>
      <w:r w:rsidR="00E83C9F" w:rsidRPr="005B0FB0">
        <w:rPr>
          <w:rFonts w:ascii="Arial" w:hAnsi="Arial" w:cs="Arial"/>
          <w:sz w:val="24"/>
          <w:szCs w:val="24"/>
          <w:lang w:val="es-ES"/>
        </w:rPr>
        <w:t>el dolor en un adolescente</w:t>
      </w:r>
      <w:r w:rsidR="007F6541">
        <w:rPr>
          <w:rFonts w:ascii="Arial" w:hAnsi="Arial" w:cs="Arial"/>
          <w:sz w:val="24"/>
          <w:szCs w:val="24"/>
          <w:lang w:val="es-ES"/>
        </w:rPr>
        <w:t>.</w:t>
      </w:r>
    </w:p>
    <w:p w:rsidR="00E83C9F" w:rsidRPr="005B0FB0" w:rsidRDefault="00E83C9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Conocer las indicaciones para las intervenciones  no farmacológica para le </w:t>
      </w:r>
      <w:r w:rsidR="004D5266" w:rsidRPr="005B0FB0">
        <w:rPr>
          <w:rFonts w:ascii="Arial" w:hAnsi="Arial" w:cs="Arial"/>
          <w:sz w:val="24"/>
          <w:szCs w:val="24"/>
          <w:lang w:val="es-ES"/>
        </w:rPr>
        <w:t>tratamiento</w:t>
      </w:r>
      <w:r w:rsidR="007F6541">
        <w:rPr>
          <w:rFonts w:ascii="Arial" w:hAnsi="Arial" w:cs="Arial"/>
          <w:sz w:val="24"/>
          <w:szCs w:val="24"/>
          <w:lang w:val="es-ES"/>
        </w:rPr>
        <w:t xml:space="preserve"> del dolor.</w:t>
      </w:r>
    </w:p>
    <w:p w:rsidR="00E83C9F" w:rsidRPr="005B0FB0" w:rsidRDefault="00E83C9F" w:rsidP="003E6A15">
      <w:pPr>
        <w:pStyle w:val="Prrafodelista"/>
        <w:numPr>
          <w:ilvl w:val="0"/>
          <w:numId w:val="22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Cefalea</w:t>
      </w:r>
    </w:p>
    <w:p w:rsidR="00E83C9F" w:rsidRPr="005B0FB0" w:rsidRDefault="00E83C9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Formular </w:t>
      </w:r>
      <w:r w:rsidR="00C21EF5" w:rsidRPr="005B0FB0">
        <w:rPr>
          <w:rFonts w:ascii="Arial" w:hAnsi="Arial" w:cs="Arial"/>
          <w:sz w:val="24"/>
          <w:szCs w:val="24"/>
          <w:lang w:val="es-ES"/>
        </w:rPr>
        <w:t>diagnósticos diferenciales de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</w:t>
      </w:r>
      <w:r w:rsidR="00C21EF5" w:rsidRPr="005B0FB0">
        <w:rPr>
          <w:rFonts w:ascii="Arial" w:hAnsi="Arial" w:cs="Arial"/>
          <w:sz w:val="24"/>
          <w:szCs w:val="24"/>
          <w:lang w:val="es-ES"/>
        </w:rPr>
        <w:t>cefaleas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E83C9F" w:rsidRPr="005B0FB0" w:rsidRDefault="00E83C9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Reconocer las manifestaciones </w:t>
      </w:r>
      <w:r w:rsidR="00C21EF5" w:rsidRPr="005B0FB0">
        <w:rPr>
          <w:rFonts w:ascii="Arial" w:hAnsi="Arial" w:cs="Arial"/>
          <w:sz w:val="24"/>
          <w:szCs w:val="24"/>
          <w:lang w:val="es-ES"/>
        </w:rPr>
        <w:t>clínicas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</w:t>
      </w:r>
      <w:r w:rsidR="00C21EF5" w:rsidRPr="005B0FB0">
        <w:rPr>
          <w:rFonts w:ascii="Arial" w:hAnsi="Arial" w:cs="Arial"/>
          <w:sz w:val="24"/>
          <w:szCs w:val="24"/>
          <w:lang w:val="es-ES"/>
        </w:rPr>
        <w:t>de la migraña, tensión (contractura muscular), y cefalea post-traumática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C21EF5" w:rsidRPr="005B0FB0" w:rsidRDefault="00C21EF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Como evaluar la cefalea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C21EF5" w:rsidRPr="005B0FB0" w:rsidRDefault="00C21EF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regímenes estándar usados en la profilaxis y tratamiento de la migraña y cefaleas tensional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C21EF5" w:rsidRPr="005B0FB0" w:rsidRDefault="00C21EF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efectos adversos de la medicación utilizada en el tratamiento de la cefalea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C21EF5" w:rsidRPr="005B0FB0" w:rsidRDefault="00C21EF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clínicas del pseudotumor cerebral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C21EF5" w:rsidRPr="005B0FB0" w:rsidRDefault="00C21EF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causas del pseudotumor cerebral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C21EF5" w:rsidRDefault="00C21EF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Anticonceptivos en adolescente con cefalea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504E5A" w:rsidRPr="005B0FB0" w:rsidRDefault="00504E5A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C21EF5" w:rsidRPr="005B0FB0" w:rsidRDefault="00C21EF5" w:rsidP="003E6A15">
      <w:pPr>
        <w:pStyle w:val="Prrafodelista"/>
        <w:numPr>
          <w:ilvl w:val="0"/>
          <w:numId w:val="2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Trastornos de la conciencia</w:t>
      </w:r>
    </w:p>
    <w:p w:rsidR="00C21EF5" w:rsidRPr="005B0FB0" w:rsidRDefault="00C21EF5" w:rsidP="003E6A15">
      <w:pPr>
        <w:pStyle w:val="Prrafodelista"/>
        <w:numPr>
          <w:ilvl w:val="0"/>
          <w:numId w:val="2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Convulsiones</w:t>
      </w:r>
    </w:p>
    <w:p w:rsidR="00C21EF5" w:rsidRPr="005B0FB0" w:rsidRDefault="00C21EF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clasificación y manifestaciones clínicas del los distintos tipos de convulsiones en la adolescencia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C21EF5" w:rsidRPr="005B0FB0" w:rsidRDefault="00C21EF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Formular </w:t>
      </w:r>
      <w:r w:rsidR="007158D0" w:rsidRPr="005B0FB0">
        <w:rPr>
          <w:rFonts w:ascii="Arial" w:hAnsi="Arial" w:cs="Arial"/>
          <w:sz w:val="24"/>
          <w:szCs w:val="24"/>
          <w:lang w:val="es-ES"/>
        </w:rPr>
        <w:t>diagnósticos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diferenciales para las convulsiones de reciente aparición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C21EF5" w:rsidRPr="005B0FB0" w:rsidRDefault="00C21EF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estudio del adolescente con convulsiones (focales o generalizadas)</w:t>
      </w:r>
      <w:r w:rsidR="00504E5A">
        <w:rPr>
          <w:rFonts w:ascii="Arial" w:hAnsi="Arial" w:cs="Arial"/>
          <w:sz w:val="24"/>
          <w:szCs w:val="24"/>
          <w:lang w:val="es-ES"/>
        </w:rPr>
        <w:t xml:space="preserve"> </w:t>
      </w:r>
      <w:r w:rsidRPr="005B0FB0">
        <w:rPr>
          <w:rFonts w:ascii="Arial" w:hAnsi="Arial" w:cs="Arial"/>
          <w:sz w:val="24"/>
          <w:szCs w:val="24"/>
          <w:lang w:val="es-ES"/>
        </w:rPr>
        <w:t>de reciente aparición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C21EF5" w:rsidRPr="005B0FB0" w:rsidRDefault="00C21EF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Plan d</w:t>
      </w:r>
      <w:r w:rsidR="007158D0" w:rsidRPr="005B0FB0">
        <w:rPr>
          <w:rFonts w:ascii="Arial" w:hAnsi="Arial" w:cs="Arial"/>
          <w:sz w:val="24"/>
          <w:szCs w:val="24"/>
          <w:lang w:val="es-ES"/>
        </w:rPr>
        <w:t>e manejo del adolescente con co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nvulsiones incluyendo temas como el la </w:t>
      </w:r>
      <w:r w:rsidR="007158D0" w:rsidRPr="005B0FB0">
        <w:rPr>
          <w:rFonts w:ascii="Arial" w:hAnsi="Arial" w:cs="Arial"/>
          <w:sz w:val="24"/>
          <w:szCs w:val="24"/>
          <w:lang w:val="es-ES"/>
        </w:rPr>
        <w:t>práctica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deporte y conducir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C21EF5" w:rsidRPr="005B0FB0" w:rsidRDefault="007158D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manejo del adolescente con status epiléptico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7158D0" w:rsidRPr="005B0FB0" w:rsidRDefault="007158D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Interacciones medicamentosas de los anticonvulsivantes y otras drogas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7158D0" w:rsidRPr="005B0FB0" w:rsidRDefault="007158D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Identificar los efectos adversos comunes de los </w:t>
      </w:r>
      <w:r w:rsidR="00A84F81" w:rsidRPr="005B0FB0">
        <w:rPr>
          <w:rFonts w:ascii="Arial" w:hAnsi="Arial" w:cs="Arial"/>
          <w:sz w:val="24"/>
          <w:szCs w:val="24"/>
          <w:lang w:val="es-ES"/>
        </w:rPr>
        <w:t>anticonvulsivantes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7158D0" w:rsidRPr="005B0FB0" w:rsidRDefault="00A84F8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el efecto teratogé</w:t>
      </w:r>
      <w:r w:rsidR="007158D0" w:rsidRPr="005B0FB0">
        <w:rPr>
          <w:rFonts w:ascii="Arial" w:hAnsi="Arial" w:cs="Arial"/>
          <w:sz w:val="24"/>
          <w:szCs w:val="24"/>
          <w:lang w:val="es-ES"/>
        </w:rPr>
        <w:t>nito de los anticonvulsivantes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7158D0" w:rsidRPr="005B0FB0" w:rsidRDefault="007158D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el efecto de la gestión con el riesgo de sufrir convulsiones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7158D0" w:rsidRPr="005B0FB0" w:rsidRDefault="007158D0" w:rsidP="003E6A15">
      <w:pPr>
        <w:pStyle w:val="Prrafodelista"/>
        <w:numPr>
          <w:ilvl w:val="0"/>
          <w:numId w:val="2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Estados alterados de la conciencia</w:t>
      </w:r>
    </w:p>
    <w:p w:rsidR="007158D0" w:rsidRPr="005B0FB0" w:rsidRDefault="008870C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Diagnósticos</w:t>
      </w:r>
      <w:r w:rsidR="007158D0" w:rsidRPr="005B0FB0">
        <w:rPr>
          <w:rFonts w:ascii="Arial" w:hAnsi="Arial" w:cs="Arial"/>
          <w:sz w:val="24"/>
          <w:szCs w:val="24"/>
          <w:lang w:val="es-ES"/>
        </w:rPr>
        <w:t xml:space="preserve"> </w:t>
      </w:r>
      <w:r w:rsidRPr="005B0FB0">
        <w:rPr>
          <w:rFonts w:ascii="Arial" w:hAnsi="Arial" w:cs="Arial"/>
          <w:sz w:val="24"/>
          <w:szCs w:val="24"/>
          <w:lang w:val="es-ES"/>
        </w:rPr>
        <w:t>diferenciales</w:t>
      </w:r>
      <w:r w:rsidR="007158D0" w:rsidRPr="005B0FB0">
        <w:rPr>
          <w:rFonts w:ascii="Arial" w:hAnsi="Arial" w:cs="Arial"/>
          <w:sz w:val="24"/>
          <w:szCs w:val="24"/>
          <w:lang w:val="es-ES"/>
        </w:rPr>
        <w:t xml:space="preserve"> par los </w:t>
      </w:r>
      <w:r w:rsidRPr="005B0FB0">
        <w:rPr>
          <w:rFonts w:ascii="Arial" w:hAnsi="Arial" w:cs="Arial"/>
          <w:sz w:val="24"/>
          <w:szCs w:val="24"/>
          <w:lang w:val="es-ES"/>
        </w:rPr>
        <w:t>estados</w:t>
      </w:r>
      <w:r w:rsidR="007158D0" w:rsidRPr="005B0FB0">
        <w:rPr>
          <w:rFonts w:ascii="Arial" w:hAnsi="Arial" w:cs="Arial"/>
          <w:sz w:val="24"/>
          <w:szCs w:val="24"/>
          <w:lang w:val="es-ES"/>
        </w:rPr>
        <w:t xml:space="preserve"> </w:t>
      </w:r>
      <w:r w:rsidRPr="005B0FB0">
        <w:rPr>
          <w:rFonts w:ascii="Arial" w:hAnsi="Arial" w:cs="Arial"/>
          <w:sz w:val="24"/>
          <w:szCs w:val="24"/>
          <w:lang w:val="es-ES"/>
        </w:rPr>
        <w:t>alterados</w:t>
      </w:r>
      <w:r w:rsidR="007158D0" w:rsidRPr="005B0FB0">
        <w:rPr>
          <w:rFonts w:ascii="Arial" w:hAnsi="Arial" w:cs="Arial"/>
          <w:sz w:val="24"/>
          <w:szCs w:val="24"/>
          <w:lang w:val="es-ES"/>
        </w:rPr>
        <w:t xml:space="preserve"> de la conciencia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A84F81" w:rsidRPr="005B0FB0" w:rsidRDefault="00A84F8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diferenciales para perdida de la conciencia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A84F81" w:rsidRPr="005B0FB0" w:rsidRDefault="00A84F8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Evaluación del adolescente comatoso  o con estado de alterado de la conciencia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A84F81" w:rsidRPr="005B0FB0" w:rsidRDefault="00A84F8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al alcohol y las drogas como causante presuntivo de coma o estado alterado de la conciencia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A84F81" w:rsidRPr="005B0FB0" w:rsidRDefault="00A84F81" w:rsidP="003E6A15">
      <w:pPr>
        <w:pStyle w:val="Prrafodelista"/>
        <w:numPr>
          <w:ilvl w:val="0"/>
          <w:numId w:val="2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Trastornos del sueño</w:t>
      </w:r>
    </w:p>
    <w:p w:rsidR="00A84F81" w:rsidRPr="005B0FB0" w:rsidRDefault="00A84F8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Diagnosticaos diferenciales para trastornos del sueño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A84F81" w:rsidRPr="005B0FB0" w:rsidRDefault="00A84F8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presentación clínica de los trastornos del sueño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A84F81" w:rsidRPr="005B0FB0" w:rsidRDefault="00A84F8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Evaluación del adolescente en el que se sospecha que tiene trastornos del sueño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A84F81" w:rsidRPr="005B0FB0" w:rsidRDefault="00A84F8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 relación del inicio de la pubertad y los trastornos del sueño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A84F81" w:rsidRDefault="00A84F81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Manejo del adolescente con insomnio agudo o crónico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504E5A" w:rsidRPr="005B0FB0" w:rsidRDefault="00504E5A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A84F81" w:rsidRPr="005B0FB0" w:rsidRDefault="00A84F81" w:rsidP="003E6A15">
      <w:pPr>
        <w:pStyle w:val="Prrafodelista"/>
        <w:numPr>
          <w:ilvl w:val="0"/>
          <w:numId w:val="2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Sistema motor</w:t>
      </w:r>
    </w:p>
    <w:p w:rsidR="00A84F81" w:rsidRPr="005B0FB0" w:rsidRDefault="001448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Diagnósticos</w:t>
      </w:r>
      <w:r w:rsidR="00A84F81" w:rsidRPr="005B0FB0">
        <w:rPr>
          <w:rFonts w:ascii="Arial" w:hAnsi="Arial" w:cs="Arial"/>
          <w:sz w:val="24"/>
          <w:szCs w:val="24"/>
          <w:lang w:val="es-ES"/>
        </w:rPr>
        <w:t xml:space="preserve"> diferenciales para </w:t>
      </w:r>
      <w:r w:rsidRPr="005B0FB0">
        <w:rPr>
          <w:rFonts w:ascii="Arial" w:hAnsi="Arial" w:cs="Arial"/>
          <w:sz w:val="24"/>
          <w:szCs w:val="24"/>
          <w:lang w:val="es-ES"/>
        </w:rPr>
        <w:t>trastornos del movimiento en la adolescencia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144822" w:rsidRPr="005B0FB0" w:rsidRDefault="001448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Diagnósticos diferenciales de ataxia en adolescentes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144822" w:rsidRPr="005B0FB0" w:rsidRDefault="001448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Diagnósticos diferenciales para debilidad muscular: causas del SNC, enfermedad de los nervios periféricos, enfermedad de la unión neuromuscular, enfermedad muscular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144822" w:rsidRPr="005B0FB0" w:rsidRDefault="001448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estudio adolescente con debilidad muscular y/o cambios sensoriales en tronco, caro o extremidades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144822" w:rsidRPr="005B0FB0" w:rsidRDefault="001448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estudio  del adolescente con dolor radicular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144822" w:rsidRPr="005B0FB0" w:rsidRDefault="001448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causas comunes de tics en adolescentes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144822" w:rsidRPr="005B0FB0" w:rsidRDefault="001448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causas de parálisis en adolescentes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144822" w:rsidRPr="005B0FB0" w:rsidRDefault="001448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estudio del adolescente con parálisis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144822" w:rsidRPr="005B0FB0" w:rsidRDefault="00883F0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Diagnósticos</w:t>
      </w:r>
      <w:r w:rsidR="00144822" w:rsidRPr="005B0FB0">
        <w:rPr>
          <w:rFonts w:ascii="Arial" w:hAnsi="Arial" w:cs="Arial"/>
          <w:sz w:val="24"/>
          <w:szCs w:val="24"/>
          <w:lang w:val="es-ES"/>
        </w:rPr>
        <w:t xml:space="preserve"> diferenciales del </w:t>
      </w:r>
      <w:r w:rsidRPr="005B0FB0">
        <w:rPr>
          <w:rFonts w:ascii="Arial" w:hAnsi="Arial" w:cs="Arial"/>
          <w:sz w:val="24"/>
          <w:szCs w:val="24"/>
          <w:lang w:val="es-ES"/>
        </w:rPr>
        <w:t>Síndrome</w:t>
      </w:r>
      <w:r w:rsidR="00144822" w:rsidRPr="005B0FB0">
        <w:rPr>
          <w:rFonts w:ascii="Arial" w:hAnsi="Arial" w:cs="Arial"/>
          <w:sz w:val="24"/>
          <w:szCs w:val="24"/>
          <w:lang w:val="es-ES"/>
        </w:rPr>
        <w:t xml:space="preserve"> de guillan- Barre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144822" w:rsidRPr="005B0FB0" w:rsidRDefault="001448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Plan de estudio del adolescente con </w:t>
      </w:r>
      <w:r w:rsidR="00883F0F" w:rsidRPr="005B0FB0">
        <w:rPr>
          <w:rFonts w:ascii="Arial" w:hAnsi="Arial" w:cs="Arial"/>
          <w:sz w:val="24"/>
          <w:szCs w:val="24"/>
          <w:lang w:val="es-ES"/>
        </w:rPr>
        <w:t>Síndrome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Guillan- Barre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144822" w:rsidRPr="005B0FB0" w:rsidRDefault="001448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Manejo del adolescente con Espina bífida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144822" w:rsidRPr="005B0FB0" w:rsidRDefault="0014482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que el adolescente con espina bífida generalmente presenta pubertad temprana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144822" w:rsidRPr="005B0FB0" w:rsidRDefault="00883F0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problemas asociados a la alergia al látex que presentan los adolescentes con espina bífida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883F0F" w:rsidRPr="005B0FB0" w:rsidRDefault="00883F0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Aconsejar a la adolescente con espina bífida y a su familia con respecto a su vida reproductiva futura, incluir el suplemento de acido fólico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883F0F" w:rsidRDefault="00883F0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Plan de estudio del adolescente con </w:t>
      </w:r>
      <w:r w:rsidR="003769B7" w:rsidRPr="005B0FB0">
        <w:rPr>
          <w:rFonts w:ascii="Arial" w:hAnsi="Arial" w:cs="Arial"/>
          <w:sz w:val="24"/>
          <w:szCs w:val="24"/>
          <w:lang w:val="es-ES"/>
        </w:rPr>
        <w:t>Síndrome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</w:t>
      </w:r>
      <w:r w:rsidR="003769B7" w:rsidRPr="005B0FB0">
        <w:rPr>
          <w:rFonts w:ascii="Arial" w:hAnsi="Arial" w:cs="Arial"/>
          <w:sz w:val="24"/>
          <w:szCs w:val="24"/>
          <w:lang w:val="es-ES"/>
        </w:rPr>
        <w:t>Tourette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504E5A" w:rsidRDefault="00504E5A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504E5A" w:rsidRPr="005B0FB0" w:rsidRDefault="00504E5A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3769B7" w:rsidRPr="005B0FB0" w:rsidRDefault="003769B7" w:rsidP="003E6A15">
      <w:pPr>
        <w:pStyle w:val="Prrafodelista"/>
        <w:numPr>
          <w:ilvl w:val="0"/>
          <w:numId w:val="2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lastRenderedPageBreak/>
        <w:t>Sincope/ Mareo</w:t>
      </w:r>
    </w:p>
    <w:p w:rsidR="003769B7" w:rsidRPr="005B0FB0" w:rsidRDefault="003769B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Conocer las diferentes causas de sincope (vasovagal, tos, esfuerzo, hiperventilación, levantamiento, medicación, </w:t>
      </w:r>
      <w:r w:rsidR="004D5266" w:rsidRPr="005B0FB0">
        <w:rPr>
          <w:rFonts w:ascii="Arial" w:hAnsi="Arial" w:cs="Arial"/>
          <w:sz w:val="24"/>
          <w:szCs w:val="24"/>
          <w:lang w:val="es-ES"/>
        </w:rPr>
        <w:t>etc.</w:t>
      </w:r>
      <w:r w:rsidRPr="005B0FB0">
        <w:rPr>
          <w:rFonts w:ascii="Arial" w:hAnsi="Arial" w:cs="Arial"/>
          <w:sz w:val="24"/>
          <w:szCs w:val="24"/>
          <w:lang w:val="es-ES"/>
        </w:rPr>
        <w:t>)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3769B7" w:rsidRPr="005B0FB0" w:rsidRDefault="003769B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estudio del paciente con sincope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3769B7" w:rsidRDefault="003769B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que el sincope puede ser un síntoma de trastorno somatomorfo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504E5A" w:rsidRPr="005B0FB0" w:rsidRDefault="00504E5A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3769B7" w:rsidRPr="005B0FB0" w:rsidRDefault="003769B7" w:rsidP="003E6A15">
      <w:pPr>
        <w:pStyle w:val="Prrafodelista"/>
        <w:numPr>
          <w:ilvl w:val="0"/>
          <w:numId w:val="2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Alteración del estado mental y la sensación</w:t>
      </w:r>
    </w:p>
    <w:p w:rsidR="003769B7" w:rsidRPr="005B0FB0" w:rsidRDefault="003769B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Plan de estudio del adolescente que sufrió traumatismo de </w:t>
      </w:r>
      <w:r w:rsidR="00840DB7" w:rsidRPr="005B0FB0">
        <w:rPr>
          <w:rFonts w:ascii="Arial" w:hAnsi="Arial" w:cs="Arial"/>
          <w:sz w:val="24"/>
          <w:szCs w:val="24"/>
          <w:lang w:val="es-ES"/>
        </w:rPr>
        <w:t xml:space="preserve">cráneo </w:t>
      </w:r>
      <w:r w:rsidR="00FD343D" w:rsidRPr="005B0FB0">
        <w:rPr>
          <w:rFonts w:ascii="Arial" w:hAnsi="Arial" w:cs="Arial"/>
          <w:sz w:val="24"/>
          <w:szCs w:val="24"/>
          <w:lang w:val="es-ES"/>
        </w:rPr>
        <w:t>(incluyendo</w:t>
      </w:r>
      <w:r w:rsidRPr="005B0FB0">
        <w:rPr>
          <w:rFonts w:ascii="Arial" w:hAnsi="Arial" w:cs="Arial"/>
          <w:sz w:val="24"/>
          <w:szCs w:val="24"/>
          <w:lang w:val="es-ES"/>
        </w:rPr>
        <w:t>, concusión, contusión o hemorragia)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3769B7" w:rsidRPr="005B0FB0" w:rsidRDefault="003769B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Conocer las complicaciones del traumatismo de cráneo cerrado (cognitivo, trastorno del pensamiento, </w:t>
      </w:r>
      <w:r w:rsidR="00840DB7" w:rsidRPr="005B0FB0">
        <w:rPr>
          <w:rFonts w:ascii="Arial" w:hAnsi="Arial" w:cs="Arial"/>
          <w:sz w:val="24"/>
          <w:szCs w:val="24"/>
          <w:lang w:val="es-ES"/>
        </w:rPr>
        <w:t>etc.</w:t>
      </w:r>
      <w:r w:rsidRPr="005B0FB0">
        <w:rPr>
          <w:rFonts w:ascii="Arial" w:hAnsi="Arial" w:cs="Arial"/>
          <w:sz w:val="24"/>
          <w:szCs w:val="24"/>
          <w:lang w:val="es-ES"/>
        </w:rPr>
        <w:t>)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3769B7" w:rsidRPr="005B0FB0" w:rsidRDefault="003769B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Saber que la cefalea y los síntomas neurológicos pueden persistir varios meses luego de sufrir una </w:t>
      </w:r>
      <w:r w:rsidR="00840DB7" w:rsidRPr="005B0FB0">
        <w:rPr>
          <w:rFonts w:ascii="Arial" w:hAnsi="Arial" w:cs="Arial"/>
          <w:sz w:val="24"/>
          <w:szCs w:val="24"/>
          <w:lang w:val="es-ES"/>
        </w:rPr>
        <w:t>pérdida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la </w:t>
      </w:r>
      <w:r w:rsidR="00840DB7" w:rsidRPr="005B0FB0">
        <w:rPr>
          <w:rFonts w:ascii="Arial" w:hAnsi="Arial" w:cs="Arial"/>
          <w:sz w:val="24"/>
          <w:szCs w:val="24"/>
          <w:lang w:val="es-ES"/>
        </w:rPr>
        <w:t>conciencia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</w:t>
      </w:r>
      <w:r w:rsidR="00840DB7" w:rsidRPr="005B0FB0">
        <w:rPr>
          <w:rFonts w:ascii="Arial" w:hAnsi="Arial" w:cs="Arial"/>
          <w:sz w:val="24"/>
          <w:szCs w:val="24"/>
          <w:lang w:val="es-ES"/>
        </w:rPr>
        <w:t>traumática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840DB7" w:rsidRDefault="00840DB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Aconsejar  al adolescente que a sufrido un traumatismo de cráneo sobre la participación en deportes de contacto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504E5A" w:rsidRPr="005B0FB0" w:rsidRDefault="00504E5A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840DB7" w:rsidRPr="005B0FB0" w:rsidRDefault="00840DB7" w:rsidP="003E6A15">
      <w:pPr>
        <w:pStyle w:val="Prrafodelista"/>
        <w:numPr>
          <w:ilvl w:val="0"/>
          <w:numId w:val="2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Síndrome neurocutaneos</w:t>
      </w:r>
    </w:p>
    <w:p w:rsidR="00840DB7" w:rsidRPr="005B0FB0" w:rsidRDefault="00840DB7" w:rsidP="003E6A15">
      <w:pPr>
        <w:pStyle w:val="Prrafodelista"/>
        <w:numPr>
          <w:ilvl w:val="0"/>
          <w:numId w:val="24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Neurofibromatosis</w:t>
      </w:r>
    </w:p>
    <w:p w:rsidR="00840DB7" w:rsidRPr="005B0FB0" w:rsidRDefault="00840DB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los patrones de herencia genética de la neurofibromatosis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840DB7" w:rsidRPr="005B0FB0" w:rsidRDefault="00840DB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presentación clínica y la variación de la neurofibromatosis durante la adolescencia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840DB7" w:rsidRPr="005B0FB0" w:rsidRDefault="00840DB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efectos de la pubertad en el adolescente con Neurofibromatosis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840DB7" w:rsidRPr="005B0FB0" w:rsidRDefault="00840DB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los f</w:t>
      </w:r>
      <w:r w:rsidR="00FD343D" w:rsidRPr="005B0FB0">
        <w:rPr>
          <w:rFonts w:ascii="Arial" w:hAnsi="Arial" w:cs="Arial"/>
          <w:sz w:val="24"/>
          <w:szCs w:val="24"/>
          <w:lang w:val="es-ES"/>
        </w:rPr>
        <w:t xml:space="preserve">actores asociados al inicio 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de Neurofibromatosis </w:t>
      </w:r>
      <w:r w:rsidR="00FD343D" w:rsidRPr="005B0FB0">
        <w:rPr>
          <w:rFonts w:ascii="Arial" w:hAnsi="Arial" w:cs="Arial"/>
          <w:sz w:val="24"/>
          <w:szCs w:val="24"/>
          <w:lang w:val="es-ES"/>
        </w:rPr>
        <w:t>tipo2 en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la adolescencia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FD343D" w:rsidRPr="005B0FB0" w:rsidRDefault="00FD343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 sintomatología asociada al adolescente con Neurofibromatosis (problemas de aprendizaje, convulsiones, patología endocrina)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FD343D" w:rsidRPr="005B0FB0" w:rsidRDefault="00FD343D" w:rsidP="003E6A15">
      <w:pPr>
        <w:pStyle w:val="Prrafodelista"/>
        <w:numPr>
          <w:ilvl w:val="0"/>
          <w:numId w:val="24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Esclerosis tuberosa</w:t>
      </w:r>
    </w:p>
    <w:p w:rsidR="00FD343D" w:rsidRPr="005B0FB0" w:rsidRDefault="00FD343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 triada clínica de esclerosis tuberosa (convulsiones, deficiencia mental, convulsiones y patología endocrina)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2A419E" w:rsidRPr="005B0FB0" w:rsidRDefault="002A419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 que al menos el 40% de los pacientes con esclerosis tuberosa tienen una inteligencia normal y su presentación clínica varía ampliamente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FD343D" w:rsidRDefault="002A419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los patrones de herencia asociados a la esclerosis tuberosa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504E5A" w:rsidRPr="005B0FB0" w:rsidRDefault="00504E5A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2A419E" w:rsidRPr="00504E5A" w:rsidRDefault="002A419E" w:rsidP="003E6A15">
      <w:pPr>
        <w:pStyle w:val="Prrafodelista"/>
        <w:numPr>
          <w:ilvl w:val="0"/>
          <w:numId w:val="2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504E5A">
        <w:rPr>
          <w:rFonts w:ascii="Arial" w:hAnsi="Arial" w:cs="Arial"/>
          <w:b/>
          <w:i/>
          <w:sz w:val="24"/>
          <w:szCs w:val="24"/>
          <w:lang w:val="es-ES"/>
        </w:rPr>
        <w:t>Enfermedades  desmielinizantes</w:t>
      </w:r>
    </w:p>
    <w:p w:rsidR="002A419E" w:rsidRPr="005B0FB0" w:rsidRDefault="002A419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Diagnósticos diferenciales y presentación clínica de la esclerosis múltiple y otros enfermedades desmielinizantes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2A419E" w:rsidRDefault="002A419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estudio del paciente en el que se sospecha esclerosis múltiple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504E5A" w:rsidRDefault="00504E5A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504E5A" w:rsidRPr="005B0FB0" w:rsidRDefault="00504E5A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2A419E" w:rsidRDefault="00111F60" w:rsidP="00111F60">
      <w:pPr>
        <w:tabs>
          <w:tab w:val="left" w:pos="180"/>
        </w:tabs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X </w:t>
      </w:r>
      <w:r w:rsidR="00F5284E" w:rsidRPr="005B0FB0">
        <w:rPr>
          <w:rFonts w:ascii="Arial" w:hAnsi="Arial" w:cs="Arial"/>
          <w:b/>
          <w:sz w:val="24"/>
          <w:szCs w:val="24"/>
          <w:u w:val="single"/>
          <w:lang w:val="es-ES"/>
        </w:rPr>
        <w:t>Salud mental</w:t>
      </w:r>
    </w:p>
    <w:p w:rsidR="00504E5A" w:rsidRPr="005B0FB0" w:rsidRDefault="00504E5A" w:rsidP="00504E5A">
      <w:pPr>
        <w:tabs>
          <w:tab w:val="left" w:pos="180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F5284E" w:rsidRPr="005B0FB0" w:rsidRDefault="00F5284E" w:rsidP="003E6A15">
      <w:pPr>
        <w:pStyle w:val="Prrafodelista"/>
        <w:numPr>
          <w:ilvl w:val="0"/>
          <w:numId w:val="25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General</w:t>
      </w:r>
    </w:p>
    <w:p w:rsidR="00F5284E" w:rsidRPr="005B0FB0" w:rsidRDefault="00F5284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Preparar al adolescente y su familia para la consulta psiquiátrica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F5284E" w:rsidRPr="005B0FB0" w:rsidRDefault="00F5284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el rol del diagnóstico por imágenes en la salud mental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F5284E" w:rsidRPr="005B0FB0" w:rsidRDefault="00F5284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Apreciar el rol de la evaluación en  salud mental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F5284E" w:rsidRPr="005B0FB0" w:rsidRDefault="00F5284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 xml:space="preserve">Planificar un tratamiento integrado </w:t>
      </w:r>
      <w:r w:rsidR="005C7469" w:rsidRPr="005B0FB0">
        <w:rPr>
          <w:rFonts w:ascii="Arial" w:hAnsi="Arial" w:cs="Arial"/>
          <w:sz w:val="24"/>
          <w:szCs w:val="24"/>
          <w:lang w:val="es-ES"/>
        </w:rPr>
        <w:t>(psicoterapia</w:t>
      </w:r>
      <w:r w:rsidRPr="005B0FB0">
        <w:rPr>
          <w:rFonts w:ascii="Arial" w:hAnsi="Arial" w:cs="Arial"/>
          <w:sz w:val="24"/>
          <w:szCs w:val="24"/>
          <w:lang w:val="es-ES"/>
        </w:rPr>
        <w:t>/farmacoterapia) en los trastornos de salud mental en adolescentes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5C7469" w:rsidRDefault="005C7469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indicaciones de uso de psicotrópicos en adolescentes</w:t>
      </w:r>
      <w:r w:rsidR="00504E5A">
        <w:rPr>
          <w:rFonts w:ascii="Arial" w:hAnsi="Arial" w:cs="Arial"/>
          <w:sz w:val="24"/>
          <w:szCs w:val="24"/>
          <w:lang w:val="es-ES"/>
        </w:rPr>
        <w:t>.</w:t>
      </w:r>
    </w:p>
    <w:p w:rsidR="00504E5A" w:rsidRPr="005B0FB0" w:rsidRDefault="00504E5A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5C7469" w:rsidRDefault="005C7469" w:rsidP="003E6A15">
      <w:pPr>
        <w:pStyle w:val="Prrafodelista"/>
        <w:numPr>
          <w:ilvl w:val="0"/>
          <w:numId w:val="25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Trastornos afectivos /del animo</w:t>
      </w:r>
    </w:p>
    <w:p w:rsidR="00DA2300" w:rsidRPr="005B0FB0" w:rsidRDefault="00DA2300" w:rsidP="00DA2300">
      <w:pPr>
        <w:pStyle w:val="Prrafodelista"/>
        <w:tabs>
          <w:tab w:val="left" w:pos="180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5C7469" w:rsidRPr="005B0FB0" w:rsidRDefault="005C7469" w:rsidP="003E6A15">
      <w:pPr>
        <w:pStyle w:val="Prrafodelista"/>
        <w:numPr>
          <w:ilvl w:val="0"/>
          <w:numId w:val="2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Depresión</w:t>
      </w:r>
    </w:p>
    <w:p w:rsidR="005C7469" w:rsidRPr="005B0FB0" w:rsidRDefault="00A41E3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Diagnósticos diferenciales para un adolescente con trastornos del </w:t>
      </w:r>
      <w:r w:rsidR="00DA2300">
        <w:rPr>
          <w:rFonts w:ascii="Arial" w:hAnsi="Arial" w:cs="Arial"/>
          <w:sz w:val="24"/>
          <w:szCs w:val="24"/>
          <w:lang w:val="es-ES"/>
        </w:rPr>
        <w:t>á</w:t>
      </w:r>
      <w:r w:rsidRPr="005B0FB0">
        <w:rPr>
          <w:rFonts w:ascii="Arial" w:hAnsi="Arial" w:cs="Arial"/>
          <w:sz w:val="24"/>
          <w:szCs w:val="24"/>
          <w:lang w:val="es-ES"/>
        </w:rPr>
        <w:t>nimo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A41E3C" w:rsidRPr="005B0FB0" w:rsidRDefault="00A41E3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clínicas de la depresión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A41E3C" w:rsidRPr="005B0FB0" w:rsidRDefault="00A41E3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aspectos psicosociales de la depresión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A41E3C" w:rsidRPr="005B0FB0" w:rsidRDefault="00A41E3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Evolución del adolescente con depresión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A41E3C" w:rsidRPr="005B0FB0" w:rsidRDefault="00A41E3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Plan de estudio del </w:t>
      </w:r>
      <w:r w:rsidR="001B6DB5" w:rsidRPr="005B0FB0">
        <w:rPr>
          <w:rFonts w:ascii="Arial" w:hAnsi="Arial" w:cs="Arial"/>
          <w:sz w:val="24"/>
          <w:szCs w:val="24"/>
          <w:lang w:val="es-ES"/>
        </w:rPr>
        <w:t>adolescente con depresión mayor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A41E3C" w:rsidRPr="005B0FB0" w:rsidRDefault="00A41E3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factores de riesgo que contribuyen a la depresión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A41E3C" w:rsidRPr="005B0FB0" w:rsidRDefault="00A41E3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Diferenciar entre los distintos trastornos del </w:t>
      </w:r>
      <w:r w:rsidR="005F2060" w:rsidRPr="005B0FB0">
        <w:rPr>
          <w:rFonts w:ascii="Arial" w:hAnsi="Arial" w:cs="Arial"/>
          <w:sz w:val="24"/>
          <w:szCs w:val="24"/>
          <w:lang w:val="es-ES"/>
        </w:rPr>
        <w:t>ánimo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A41E3C" w:rsidRDefault="00A41E3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que cambios en el desempeño escolar, aislamiento social, p</w:t>
      </w:r>
      <w:r w:rsidR="00DA2300">
        <w:rPr>
          <w:rFonts w:ascii="Arial" w:hAnsi="Arial" w:cs="Arial"/>
          <w:sz w:val="24"/>
          <w:szCs w:val="24"/>
          <w:lang w:val="es-ES"/>
        </w:rPr>
        <w:t>é</w:t>
      </w:r>
      <w:r w:rsidRPr="005B0FB0">
        <w:rPr>
          <w:rFonts w:ascii="Arial" w:hAnsi="Arial" w:cs="Arial"/>
          <w:sz w:val="24"/>
          <w:szCs w:val="24"/>
          <w:lang w:val="es-ES"/>
        </w:rPr>
        <w:t>rdida de interés en actividades usuales, tomar conductas de riesgo puede deberse un estado depresivo subyacente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A2300" w:rsidRPr="005B0FB0" w:rsidRDefault="00DA230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A41E3C" w:rsidRPr="005B0FB0" w:rsidRDefault="00A41E3C" w:rsidP="003E6A15">
      <w:pPr>
        <w:pStyle w:val="Prrafodelista"/>
        <w:numPr>
          <w:ilvl w:val="0"/>
          <w:numId w:val="2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 xml:space="preserve">Suicidio y </w:t>
      </w:r>
      <w:r w:rsidR="004D5266" w:rsidRPr="005B0FB0">
        <w:rPr>
          <w:rFonts w:ascii="Arial" w:hAnsi="Arial" w:cs="Arial"/>
          <w:i/>
          <w:sz w:val="24"/>
          <w:szCs w:val="24"/>
          <w:lang w:val="es-ES"/>
        </w:rPr>
        <w:t>autoagresión</w:t>
      </w:r>
    </w:p>
    <w:p w:rsidR="005F2060" w:rsidRPr="005B0FB0" w:rsidRDefault="005F206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el paciente con riesgo de suicidio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5F2060" w:rsidRPr="005B0FB0" w:rsidRDefault="00D5556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Juzgar cuando referir un paciente con riesgo de suicidio por consejería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55568" w:rsidRPr="005B0FB0" w:rsidRDefault="00D5556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Entender como evaluar un potencial suicida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55568" w:rsidRPr="005B0FB0" w:rsidRDefault="00D5556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Reconocerlos factores de riesgo que contribuyen al suicidio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55568" w:rsidRPr="005B0FB0" w:rsidRDefault="00D5556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Manejo del adolescente con potencial suicida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55568" w:rsidRPr="005B0FB0" w:rsidRDefault="00D5556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importancia de la hospitalización de luego de un intento de suicidio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55568" w:rsidRPr="005B0FB0" w:rsidRDefault="00D5556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papel de la consulta a las agencias de la comunidad sobre el suicidio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55568" w:rsidRPr="005B0FB0" w:rsidRDefault="00D5556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al paciente que ese auto agrede</w:t>
      </w:r>
      <w:r w:rsidR="00DA2300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D55568" w:rsidRPr="005B0FB0" w:rsidRDefault="00D5556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Diferencias entre conductas suicidas y autolesiones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55568" w:rsidRPr="005B0FB0" w:rsidRDefault="00D5556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trastornos psiquiátricos que se asocian a la autoagresión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55568" w:rsidRPr="005B0FB0" w:rsidRDefault="00D55568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intervención de crisis para un adolescente que presenta conductas de autoagresión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55568" w:rsidRPr="005B0FB0" w:rsidRDefault="00BA5C9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 necesidad de derivar al adolescente que presenta conductas de autoagresión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BA5C90" w:rsidRDefault="00BA5C9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Apreciar el riesgo acumulado de los repetidos gestos suicidas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A2300" w:rsidRPr="005B0FB0" w:rsidRDefault="00DA230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BA5C90" w:rsidRPr="005B0FB0" w:rsidRDefault="00BA5C90" w:rsidP="003E6A15">
      <w:pPr>
        <w:pStyle w:val="Prrafodelista"/>
        <w:numPr>
          <w:ilvl w:val="0"/>
          <w:numId w:val="2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Distimia</w:t>
      </w:r>
    </w:p>
    <w:p w:rsidR="00BA5C90" w:rsidRPr="005B0FB0" w:rsidRDefault="00BA5C9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diferenciales de distimia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BA5C90" w:rsidRPr="005B0FB0" w:rsidRDefault="00BA5C9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riesgos asociados a la falta de tratamiento de la distimia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BA5C90" w:rsidRDefault="00BA5C9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Reconocer la relación ente distimia y la </w:t>
      </w:r>
      <w:r w:rsidR="004D5266" w:rsidRPr="005B0FB0">
        <w:rPr>
          <w:rFonts w:ascii="Arial" w:hAnsi="Arial" w:cs="Arial"/>
          <w:sz w:val="24"/>
          <w:szCs w:val="24"/>
          <w:lang w:val="es-ES"/>
        </w:rPr>
        <w:t>externalización</w:t>
      </w:r>
      <w:r w:rsidR="00DA2300">
        <w:rPr>
          <w:rFonts w:ascii="Arial" w:hAnsi="Arial" w:cs="Arial"/>
          <w:sz w:val="24"/>
          <w:szCs w:val="24"/>
          <w:lang w:val="es-ES"/>
        </w:rPr>
        <w:t xml:space="preserve"> de psicopatología </w:t>
      </w:r>
      <w:r w:rsidRPr="005B0FB0">
        <w:rPr>
          <w:rFonts w:ascii="Arial" w:hAnsi="Arial" w:cs="Arial"/>
          <w:sz w:val="24"/>
          <w:szCs w:val="24"/>
          <w:lang w:val="es-ES"/>
        </w:rPr>
        <w:t>(ej. Trastornos de la conducta, trastorno desafiante oposicional)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A2300" w:rsidRPr="005B0FB0" w:rsidRDefault="00DA230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BA5C90" w:rsidRPr="005B0FB0" w:rsidRDefault="00BA5C90" w:rsidP="003E6A15">
      <w:pPr>
        <w:pStyle w:val="Prrafodelista"/>
        <w:numPr>
          <w:ilvl w:val="0"/>
          <w:numId w:val="2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 xml:space="preserve">Trastornos del humor debido a condición </w:t>
      </w:r>
      <w:r w:rsidR="00050F90" w:rsidRPr="005B0FB0">
        <w:rPr>
          <w:rFonts w:ascii="Arial" w:hAnsi="Arial" w:cs="Arial"/>
          <w:i/>
          <w:sz w:val="24"/>
          <w:szCs w:val="24"/>
          <w:lang w:val="es-ES"/>
        </w:rPr>
        <w:t>orgánica</w:t>
      </w:r>
      <w:r w:rsidRPr="005B0FB0">
        <w:rPr>
          <w:rFonts w:ascii="Arial" w:hAnsi="Arial" w:cs="Arial"/>
          <w:i/>
          <w:sz w:val="24"/>
          <w:szCs w:val="24"/>
          <w:lang w:val="es-ES"/>
        </w:rPr>
        <w:t>, tipo depresivo</w:t>
      </w:r>
    </w:p>
    <w:p w:rsidR="00BA5C90" w:rsidRDefault="00BA5C9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Formular </w:t>
      </w:r>
      <w:r w:rsidR="00050F90" w:rsidRPr="005B0FB0">
        <w:rPr>
          <w:rFonts w:ascii="Arial" w:hAnsi="Arial" w:cs="Arial"/>
          <w:sz w:val="24"/>
          <w:szCs w:val="24"/>
          <w:lang w:val="es-ES"/>
        </w:rPr>
        <w:t>diagnósticos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diferenciales para trastornos del humor debido a condición </w:t>
      </w:r>
      <w:r w:rsidR="00050F90" w:rsidRPr="005B0FB0">
        <w:rPr>
          <w:rFonts w:ascii="Arial" w:hAnsi="Arial" w:cs="Arial"/>
          <w:sz w:val="24"/>
          <w:szCs w:val="24"/>
          <w:lang w:val="es-ES"/>
        </w:rPr>
        <w:t>orgánica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A2300" w:rsidRPr="005B0FB0" w:rsidRDefault="00DA230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BA5C90" w:rsidRPr="005B0FB0" w:rsidRDefault="00BA5C90" w:rsidP="003E6A15">
      <w:pPr>
        <w:pStyle w:val="Prrafodelista"/>
        <w:numPr>
          <w:ilvl w:val="0"/>
          <w:numId w:val="2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lastRenderedPageBreak/>
        <w:t xml:space="preserve">Trastorno de adaptación con estado de </w:t>
      </w:r>
      <w:r w:rsidR="00050F90" w:rsidRPr="005B0FB0">
        <w:rPr>
          <w:rFonts w:ascii="Arial" w:hAnsi="Arial" w:cs="Arial"/>
          <w:i/>
          <w:sz w:val="24"/>
          <w:szCs w:val="24"/>
          <w:lang w:val="es-ES"/>
        </w:rPr>
        <w:t>ánimo</w:t>
      </w:r>
      <w:r w:rsidRPr="005B0FB0">
        <w:rPr>
          <w:rFonts w:ascii="Arial" w:hAnsi="Arial" w:cs="Arial"/>
          <w:i/>
          <w:sz w:val="24"/>
          <w:szCs w:val="24"/>
          <w:lang w:val="es-ES"/>
        </w:rPr>
        <w:t xml:space="preserve"> depresivo</w:t>
      </w:r>
    </w:p>
    <w:p w:rsidR="00BA5C90" w:rsidRPr="005B0FB0" w:rsidRDefault="00050F9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Formular </w:t>
      </w:r>
      <w:r w:rsidR="004D5266" w:rsidRPr="005B0FB0">
        <w:rPr>
          <w:rFonts w:ascii="Arial" w:hAnsi="Arial" w:cs="Arial"/>
          <w:sz w:val="24"/>
          <w:szCs w:val="24"/>
          <w:lang w:val="es-ES"/>
        </w:rPr>
        <w:t>diagnósticos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diferenciales de trastornos de adaptación con ánimo depresivo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050F90" w:rsidRDefault="00050F9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de depresión anormal en un adolescente que ha perdido a sus padres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A2300" w:rsidRPr="005B0FB0" w:rsidRDefault="00DA230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050F90" w:rsidRPr="005B0FB0" w:rsidRDefault="00050F90" w:rsidP="003E6A15">
      <w:pPr>
        <w:pStyle w:val="Prrafodelista"/>
        <w:numPr>
          <w:ilvl w:val="0"/>
          <w:numId w:val="2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Manía</w:t>
      </w:r>
    </w:p>
    <w:p w:rsidR="00050F90" w:rsidRPr="005B0FB0" w:rsidRDefault="00050F9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Diagnósticos diferenciales de manía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050F90" w:rsidRDefault="00050F9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 relación entre manía y abuso de sustancias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A2300" w:rsidRPr="005B0FB0" w:rsidRDefault="00DA230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050F90" w:rsidRPr="005B0FB0" w:rsidRDefault="00050F90" w:rsidP="003E6A15">
      <w:pPr>
        <w:pStyle w:val="Prrafodelista"/>
        <w:numPr>
          <w:ilvl w:val="0"/>
          <w:numId w:val="2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Bipolar( depresión y manía)</w:t>
      </w:r>
    </w:p>
    <w:p w:rsidR="00050F90" w:rsidRDefault="00050F9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diferenciales para trastornos bipolares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A2300" w:rsidRPr="005B0FB0" w:rsidRDefault="00DA230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050F90" w:rsidRPr="005B0FB0" w:rsidRDefault="00050F90" w:rsidP="003E6A15">
      <w:pPr>
        <w:pStyle w:val="Prrafodelista"/>
        <w:numPr>
          <w:ilvl w:val="0"/>
          <w:numId w:val="2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 xml:space="preserve">Trastornos del </w:t>
      </w:r>
      <w:r w:rsidR="001B6DB5" w:rsidRPr="005B0FB0">
        <w:rPr>
          <w:rFonts w:ascii="Arial" w:hAnsi="Arial" w:cs="Arial"/>
          <w:i/>
          <w:sz w:val="24"/>
          <w:szCs w:val="24"/>
          <w:lang w:val="es-ES"/>
        </w:rPr>
        <w:t>ánimo</w:t>
      </w:r>
      <w:r w:rsidRPr="005B0FB0">
        <w:rPr>
          <w:rFonts w:ascii="Arial" w:hAnsi="Arial" w:cs="Arial"/>
          <w:i/>
          <w:sz w:val="24"/>
          <w:szCs w:val="24"/>
          <w:lang w:val="es-ES"/>
        </w:rPr>
        <w:t xml:space="preserve"> inducido por condiciones medicas</w:t>
      </w:r>
    </w:p>
    <w:p w:rsidR="00050F90" w:rsidRDefault="00050F9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que condiciones médicas pueden inducir los síntomas de trastornos del ánimo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A2300" w:rsidRPr="005B0FB0" w:rsidRDefault="00DA230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050F90" w:rsidRPr="005B0FB0" w:rsidRDefault="00050F90" w:rsidP="003E6A15">
      <w:pPr>
        <w:pStyle w:val="Prrafodelista"/>
        <w:numPr>
          <w:ilvl w:val="0"/>
          <w:numId w:val="2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Sustancias que inducen trastorno del animo</w:t>
      </w:r>
    </w:p>
    <w:p w:rsidR="00050F90" w:rsidRDefault="00050F9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que el uso/abuso de sustancias puede inducir trastornos del ánimo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A2300" w:rsidRPr="005B0FB0" w:rsidRDefault="00DA230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050F90" w:rsidRPr="005B0FB0" w:rsidRDefault="00050F90" w:rsidP="003E6A15">
      <w:pPr>
        <w:pStyle w:val="Prrafodelista"/>
        <w:numPr>
          <w:ilvl w:val="0"/>
          <w:numId w:val="25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Desordenes de ansiedad</w:t>
      </w:r>
    </w:p>
    <w:p w:rsidR="00050F90" w:rsidRPr="005B0FB0" w:rsidRDefault="00BE626D" w:rsidP="003E6A15">
      <w:pPr>
        <w:pStyle w:val="Prrafodelista"/>
        <w:numPr>
          <w:ilvl w:val="0"/>
          <w:numId w:val="27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Trastorno estrés post traumático y estrés agudo</w:t>
      </w:r>
    </w:p>
    <w:p w:rsidR="00BE626D" w:rsidRPr="005B0FB0" w:rsidRDefault="00BE626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Distinguir entre respuesta normal y anormal al estrés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BE626D" w:rsidRPr="005B0FB0" w:rsidRDefault="00BE626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clínicas al estrés post traumático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BE626D" w:rsidRPr="005B0FB0" w:rsidRDefault="00BE626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la evaluación y tratamiento del adolescente con trastorno de estrés post traumático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BE626D" w:rsidRPr="005B0FB0" w:rsidRDefault="00BE626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factores de riesgo que contribuyen al trastorno de estrés post traumático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BE626D" w:rsidRPr="005B0FB0" w:rsidRDefault="00BE626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progresión normal del trastorno de estrés post traumático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BE626D" w:rsidRDefault="00BE626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Diferencias entre estrés agudo de los trastornos de adaptación, estrés post traumático, respuesta normal al estrés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A2300" w:rsidRPr="005B0FB0" w:rsidRDefault="00DA230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944E45" w:rsidRPr="005B0FB0" w:rsidRDefault="00944E45" w:rsidP="003E6A15">
      <w:pPr>
        <w:pStyle w:val="Prrafodelista"/>
        <w:numPr>
          <w:ilvl w:val="0"/>
          <w:numId w:val="27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Miedos y fobias</w:t>
      </w:r>
    </w:p>
    <w:p w:rsidR="00944E45" w:rsidRPr="005B0FB0" w:rsidRDefault="00944E4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Distinguir entre miedo miedos normales de </w:t>
      </w:r>
      <w:r w:rsidR="009C0517" w:rsidRPr="005B0FB0">
        <w:rPr>
          <w:rFonts w:ascii="Arial" w:hAnsi="Arial" w:cs="Arial"/>
          <w:sz w:val="24"/>
          <w:szCs w:val="24"/>
          <w:lang w:val="es-ES"/>
        </w:rPr>
        <w:t>las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formas patológicas de miedos y fobias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944E45" w:rsidRPr="005B0FB0" w:rsidRDefault="00944E4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características de los diversos miedos y fobias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944E45" w:rsidRPr="005B0FB0" w:rsidRDefault="009C051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Evaluación</w:t>
      </w:r>
      <w:r w:rsidR="00944E45" w:rsidRPr="005B0FB0">
        <w:rPr>
          <w:rFonts w:ascii="Arial" w:hAnsi="Arial" w:cs="Arial"/>
          <w:sz w:val="24"/>
          <w:szCs w:val="24"/>
          <w:lang w:val="es-ES"/>
        </w:rPr>
        <w:t xml:space="preserve"> del </w:t>
      </w:r>
      <w:r w:rsidRPr="005B0FB0">
        <w:rPr>
          <w:rFonts w:ascii="Arial" w:hAnsi="Arial" w:cs="Arial"/>
          <w:sz w:val="24"/>
          <w:szCs w:val="24"/>
          <w:lang w:val="es-ES"/>
        </w:rPr>
        <w:t>paciente</w:t>
      </w:r>
      <w:r w:rsidR="00944E45" w:rsidRPr="005B0FB0">
        <w:rPr>
          <w:rFonts w:ascii="Arial" w:hAnsi="Arial" w:cs="Arial"/>
          <w:sz w:val="24"/>
          <w:szCs w:val="24"/>
          <w:lang w:val="es-ES"/>
        </w:rPr>
        <w:t xml:space="preserve"> con una fobia especifica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944E45" w:rsidRPr="005B0FB0" w:rsidRDefault="00944E4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Plan de tratamiento del paciente con </w:t>
      </w:r>
      <w:r w:rsidR="009C0517" w:rsidRPr="005B0FB0">
        <w:rPr>
          <w:rFonts w:ascii="Arial" w:hAnsi="Arial" w:cs="Arial"/>
          <w:sz w:val="24"/>
          <w:szCs w:val="24"/>
          <w:lang w:val="es-ES"/>
        </w:rPr>
        <w:t>miedos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y fobias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944E45" w:rsidRPr="005B0FB0" w:rsidRDefault="00944E4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Reconocer </w:t>
      </w:r>
      <w:r w:rsidR="009C0517" w:rsidRPr="005B0FB0">
        <w:rPr>
          <w:rFonts w:ascii="Arial" w:hAnsi="Arial" w:cs="Arial"/>
          <w:sz w:val="24"/>
          <w:szCs w:val="24"/>
          <w:lang w:val="es-ES"/>
        </w:rPr>
        <w:t>los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factores de riesgo que contribuyen a los miedos y fobias del paciente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944E45" w:rsidRDefault="009C051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Evaluar a un paciente con fobia social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A2300" w:rsidRPr="005B0FB0" w:rsidRDefault="00DA230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9C0517" w:rsidRPr="005B0FB0" w:rsidRDefault="009C0517" w:rsidP="003E6A15">
      <w:pPr>
        <w:pStyle w:val="Prrafodelista"/>
        <w:numPr>
          <w:ilvl w:val="0"/>
          <w:numId w:val="27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Trastornos de ansiedad/ataques de pánico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9C0517" w:rsidRPr="005B0FB0" w:rsidRDefault="009C051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diferenciales para ataques de pánico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9C0517" w:rsidRPr="005B0FB0" w:rsidRDefault="009C051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Distinguir entre ansiedad normal y patológica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9C0517" w:rsidRPr="005B0FB0" w:rsidRDefault="009C051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Reconocer las manifestaciones clínicas de trastorno de ansiedad generalizado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9C0517" w:rsidRPr="005B0FB0" w:rsidRDefault="009C051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Evaluación del paciente con ansiedad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9C0517" w:rsidRPr="005B0FB0" w:rsidRDefault="009C051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tratamiento del paciente con trastorno de ansiedad generalizado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9C0517" w:rsidRPr="005B0FB0" w:rsidRDefault="009C051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factores de riesgo que contribuyen al trastorno de ansiedad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9C0517" w:rsidRPr="005B0FB0" w:rsidRDefault="009C051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clínicas del trastorno de pánico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9C0517" w:rsidRPr="005B0FB0" w:rsidRDefault="009C051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Evaluar un paciente ataques de pánico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9C0517" w:rsidRDefault="009C0517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tratamiento del paciente con ataques de pánico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A2300" w:rsidRPr="005B0FB0" w:rsidRDefault="00DA230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9C0517" w:rsidRPr="005B0FB0" w:rsidRDefault="009C0517" w:rsidP="003E6A15">
      <w:pPr>
        <w:pStyle w:val="Prrafodelista"/>
        <w:numPr>
          <w:ilvl w:val="0"/>
          <w:numId w:val="27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Trastorno obsesivo compulsivo</w:t>
      </w:r>
    </w:p>
    <w:p w:rsidR="002C1F02" w:rsidRPr="005B0FB0" w:rsidRDefault="002C1F0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Distinguir rasgos obsesivos- compulsivos de comportamientos obsesivos- compulsivos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2C1F02" w:rsidRPr="005B0FB0" w:rsidRDefault="002C1F0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clínicas de los trastornos obsesivos-compulsivos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9C0517" w:rsidRDefault="002C1F0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factores de riesgo que contribuyen a los trastornos obsesivos compulsivos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A2300" w:rsidRPr="005B0FB0" w:rsidRDefault="00DA230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2C1F02" w:rsidRPr="005B0FB0" w:rsidRDefault="002C1F02" w:rsidP="003E6A15">
      <w:pPr>
        <w:pStyle w:val="Prrafodelista"/>
        <w:numPr>
          <w:ilvl w:val="0"/>
          <w:numId w:val="27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Trastorno disociativo</w:t>
      </w:r>
    </w:p>
    <w:p w:rsidR="002C1F02" w:rsidRPr="005B0FB0" w:rsidRDefault="002C1F0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diferenciales para trastornos disociativo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2C1F02" w:rsidRPr="005B0FB0" w:rsidRDefault="002C1F0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relación del trastorno disociativo con el trastorno de stress traumático y post traumático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2C1F02" w:rsidRDefault="002C1F0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diversas manifestaciones del trastorno disociativo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A2300" w:rsidRPr="005B0FB0" w:rsidRDefault="00DA230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2C1F02" w:rsidRPr="00DA2300" w:rsidRDefault="007F703D" w:rsidP="003E6A15">
      <w:pPr>
        <w:pStyle w:val="Prrafodelista"/>
        <w:numPr>
          <w:ilvl w:val="0"/>
          <w:numId w:val="25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A2300">
        <w:rPr>
          <w:rFonts w:ascii="Arial" w:hAnsi="Arial" w:cs="Arial"/>
          <w:b/>
          <w:sz w:val="24"/>
          <w:szCs w:val="24"/>
          <w:lang w:val="es-ES"/>
        </w:rPr>
        <w:t>Psicosomático</w:t>
      </w:r>
      <w:r w:rsidR="002C1F02" w:rsidRPr="00DA2300">
        <w:rPr>
          <w:rFonts w:ascii="Arial" w:hAnsi="Arial" w:cs="Arial"/>
          <w:b/>
          <w:sz w:val="24"/>
          <w:szCs w:val="24"/>
          <w:lang w:val="es-ES"/>
        </w:rPr>
        <w:t>:</w:t>
      </w:r>
      <w:r w:rsidRPr="00DA2300">
        <w:rPr>
          <w:rFonts w:ascii="Arial" w:hAnsi="Arial" w:cs="Arial"/>
          <w:b/>
          <w:sz w:val="24"/>
          <w:szCs w:val="24"/>
          <w:lang w:val="es-ES"/>
        </w:rPr>
        <w:t xml:space="preserve"> Trastornos somatomorfos y facticios</w:t>
      </w:r>
    </w:p>
    <w:p w:rsidR="007F703D" w:rsidRPr="005B0FB0" w:rsidRDefault="007F703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factores de riesgo que predisponen al trastorno somatomorfo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7F703D" w:rsidRPr="005B0FB0" w:rsidRDefault="007F703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el proceso necesario que se requiere para diagnosticar trastorno somatomorfo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7F703D" w:rsidRPr="005B0FB0" w:rsidRDefault="007F703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Tratamiento del paciente con trastorno somatomorfo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7F703D" w:rsidRPr="005B0FB0" w:rsidRDefault="007B661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Diferenciar entre d</w:t>
      </w:r>
      <w:r w:rsidR="007F703D" w:rsidRPr="005B0FB0">
        <w:rPr>
          <w:rFonts w:ascii="Arial" w:hAnsi="Arial" w:cs="Arial"/>
          <w:sz w:val="24"/>
          <w:szCs w:val="24"/>
          <w:lang w:val="es-ES"/>
        </w:rPr>
        <w:t>olo</w:t>
      </w:r>
      <w:r w:rsidRPr="005B0FB0">
        <w:rPr>
          <w:rFonts w:ascii="Arial" w:hAnsi="Arial" w:cs="Arial"/>
          <w:sz w:val="24"/>
          <w:szCs w:val="24"/>
          <w:lang w:val="es-ES"/>
        </w:rPr>
        <w:t>r</w:t>
      </w:r>
      <w:r w:rsidR="007F703D" w:rsidRPr="005B0FB0">
        <w:rPr>
          <w:rFonts w:ascii="Arial" w:hAnsi="Arial" w:cs="Arial"/>
          <w:sz w:val="24"/>
          <w:szCs w:val="24"/>
          <w:lang w:val="es-ES"/>
        </w:rPr>
        <w:t xml:space="preserve"> </w:t>
      </w:r>
      <w:r w:rsidRPr="005B0FB0">
        <w:rPr>
          <w:rFonts w:ascii="Arial" w:hAnsi="Arial" w:cs="Arial"/>
          <w:sz w:val="24"/>
          <w:szCs w:val="24"/>
          <w:lang w:val="es-ES"/>
        </w:rPr>
        <w:t>orgánico</w:t>
      </w:r>
      <w:r w:rsidR="007F703D" w:rsidRPr="005B0FB0">
        <w:rPr>
          <w:rFonts w:ascii="Arial" w:hAnsi="Arial" w:cs="Arial"/>
          <w:sz w:val="24"/>
          <w:szCs w:val="24"/>
          <w:lang w:val="es-ES"/>
        </w:rPr>
        <w:t xml:space="preserve"> y psicogénico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7F703D" w:rsidRPr="005B0FB0" w:rsidRDefault="007F703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características del dolor psicogénico y los lugares frecuentes de localizacion8 abdomen, cabeza, articulaciones, pecho)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7F703D" w:rsidRPr="005B0FB0" w:rsidRDefault="007F703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Formular </w:t>
      </w:r>
      <w:r w:rsidR="007B6612" w:rsidRPr="005B0FB0">
        <w:rPr>
          <w:rFonts w:ascii="Arial" w:hAnsi="Arial" w:cs="Arial"/>
          <w:sz w:val="24"/>
          <w:szCs w:val="24"/>
          <w:lang w:val="es-ES"/>
        </w:rPr>
        <w:t>diagnósticos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diferenciales de las quejas </w:t>
      </w:r>
      <w:r w:rsidR="007B6612" w:rsidRPr="005B0FB0">
        <w:rPr>
          <w:rFonts w:ascii="Arial" w:hAnsi="Arial" w:cs="Arial"/>
          <w:sz w:val="24"/>
          <w:szCs w:val="24"/>
          <w:lang w:val="es-ES"/>
        </w:rPr>
        <w:t>somáticas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, </w:t>
      </w:r>
      <w:r w:rsidR="007B6612" w:rsidRPr="005B0FB0">
        <w:rPr>
          <w:rFonts w:ascii="Arial" w:hAnsi="Arial" w:cs="Arial"/>
          <w:sz w:val="24"/>
          <w:szCs w:val="24"/>
          <w:lang w:val="es-ES"/>
        </w:rPr>
        <w:t>incluyendo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causas psicógenas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7F703D" w:rsidRPr="005B0FB0" w:rsidRDefault="007F703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Plan de </w:t>
      </w:r>
      <w:r w:rsidR="007B6612" w:rsidRPr="005B0FB0">
        <w:rPr>
          <w:rFonts w:ascii="Arial" w:hAnsi="Arial" w:cs="Arial"/>
          <w:sz w:val="24"/>
          <w:szCs w:val="24"/>
          <w:lang w:val="es-ES"/>
        </w:rPr>
        <w:t>tratamiento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del paciente con trastorno de conversión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7F703D" w:rsidRPr="005B0FB0" w:rsidRDefault="007F703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Plan de </w:t>
      </w:r>
      <w:r w:rsidR="007B6612" w:rsidRPr="005B0FB0">
        <w:rPr>
          <w:rFonts w:ascii="Arial" w:hAnsi="Arial" w:cs="Arial"/>
          <w:sz w:val="24"/>
          <w:szCs w:val="24"/>
          <w:lang w:val="es-ES"/>
        </w:rPr>
        <w:t>tratamiento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del </w:t>
      </w:r>
      <w:r w:rsidR="007B6612" w:rsidRPr="005B0FB0">
        <w:rPr>
          <w:rFonts w:ascii="Arial" w:hAnsi="Arial" w:cs="Arial"/>
          <w:sz w:val="24"/>
          <w:szCs w:val="24"/>
          <w:lang w:val="es-ES"/>
        </w:rPr>
        <w:t>paciente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con trastorno facticio por poder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7F703D" w:rsidRPr="005B0FB0" w:rsidRDefault="007F703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Plan de tratamiento </w:t>
      </w:r>
      <w:r w:rsidR="007B6612" w:rsidRPr="005B0FB0">
        <w:rPr>
          <w:rFonts w:ascii="Arial" w:hAnsi="Arial" w:cs="Arial"/>
          <w:sz w:val="24"/>
          <w:szCs w:val="24"/>
          <w:lang w:val="es-ES"/>
        </w:rPr>
        <w:t>del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paciente con trastorno facticio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7F703D" w:rsidRPr="005B0FB0" w:rsidRDefault="007F703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Conocer los criterios </w:t>
      </w:r>
      <w:r w:rsidR="007B6612" w:rsidRPr="005B0FB0">
        <w:rPr>
          <w:rFonts w:ascii="Arial" w:hAnsi="Arial" w:cs="Arial"/>
          <w:sz w:val="24"/>
          <w:szCs w:val="24"/>
          <w:lang w:val="es-ES"/>
        </w:rPr>
        <w:t>diagnósticos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del trastorno de conversión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7F703D" w:rsidRPr="005B0FB0" w:rsidRDefault="007F703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Formular </w:t>
      </w:r>
      <w:r w:rsidR="007B6612" w:rsidRPr="005B0FB0">
        <w:rPr>
          <w:rFonts w:ascii="Arial" w:hAnsi="Arial" w:cs="Arial"/>
          <w:sz w:val="24"/>
          <w:szCs w:val="24"/>
          <w:lang w:val="es-ES"/>
        </w:rPr>
        <w:t>diagnósticos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diferenciales del trastorno de conversión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7F703D" w:rsidRDefault="007B661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Plan de colaboración de tratamiento </w:t>
      </w:r>
      <w:r w:rsidR="007F703D" w:rsidRPr="005B0FB0">
        <w:rPr>
          <w:rFonts w:ascii="Arial" w:hAnsi="Arial" w:cs="Arial"/>
          <w:sz w:val="24"/>
          <w:szCs w:val="24"/>
          <w:lang w:val="es-ES"/>
        </w:rPr>
        <w:t xml:space="preserve">para el adolescente con trastorno de conversión que </w:t>
      </w:r>
      <w:r w:rsidRPr="005B0FB0">
        <w:rPr>
          <w:rFonts w:ascii="Arial" w:hAnsi="Arial" w:cs="Arial"/>
          <w:sz w:val="24"/>
          <w:szCs w:val="24"/>
          <w:lang w:val="es-ES"/>
        </w:rPr>
        <w:t>está</w:t>
      </w:r>
      <w:r w:rsidR="007F703D" w:rsidRPr="005B0FB0">
        <w:rPr>
          <w:rFonts w:ascii="Arial" w:hAnsi="Arial" w:cs="Arial"/>
          <w:sz w:val="24"/>
          <w:szCs w:val="24"/>
          <w:lang w:val="es-ES"/>
        </w:rPr>
        <w:t xml:space="preserve"> recibiendo tratamiento </w:t>
      </w:r>
      <w:r w:rsidRPr="005B0FB0">
        <w:rPr>
          <w:rFonts w:ascii="Arial" w:hAnsi="Arial" w:cs="Arial"/>
          <w:sz w:val="24"/>
          <w:szCs w:val="24"/>
          <w:lang w:val="es-ES"/>
        </w:rPr>
        <w:t>psiquiátrico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A2300" w:rsidRPr="005B0FB0" w:rsidRDefault="00DA230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7B6612" w:rsidRPr="00DA2300" w:rsidRDefault="007B6612" w:rsidP="003E6A15">
      <w:pPr>
        <w:pStyle w:val="Prrafodelista"/>
        <w:numPr>
          <w:ilvl w:val="0"/>
          <w:numId w:val="25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A2300">
        <w:rPr>
          <w:rFonts w:ascii="Arial" w:hAnsi="Arial" w:cs="Arial"/>
          <w:b/>
          <w:sz w:val="24"/>
          <w:szCs w:val="24"/>
          <w:lang w:val="es-ES"/>
        </w:rPr>
        <w:t>Trastornos del pensamiento</w:t>
      </w:r>
    </w:p>
    <w:p w:rsidR="007B6612" w:rsidRPr="005B0FB0" w:rsidRDefault="007B661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signos y síntomas de esquizofrenia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7B6612" w:rsidRPr="005B0FB0" w:rsidRDefault="007B661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diferenciales para esquizofrenia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7B6612" w:rsidRDefault="007B661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Evaluación del paciente con síntomas psicóticos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A2300" w:rsidRPr="005B0FB0" w:rsidRDefault="00DA230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7B6612" w:rsidRPr="00DA2300" w:rsidRDefault="007B6612" w:rsidP="003E6A15">
      <w:pPr>
        <w:pStyle w:val="Prrafodelista"/>
        <w:numPr>
          <w:ilvl w:val="0"/>
          <w:numId w:val="25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A2300">
        <w:rPr>
          <w:rFonts w:ascii="Arial" w:hAnsi="Arial" w:cs="Arial"/>
          <w:b/>
          <w:sz w:val="24"/>
          <w:szCs w:val="24"/>
          <w:lang w:val="es-ES"/>
        </w:rPr>
        <w:lastRenderedPageBreak/>
        <w:t>Trastornos de personalidad</w:t>
      </w:r>
    </w:p>
    <w:p w:rsidR="007B6612" w:rsidRPr="005B0FB0" w:rsidRDefault="007B661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clínicas del trastorno de personalidad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7B6612" w:rsidRPr="005B0FB0" w:rsidRDefault="007B661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el trastorno de personalidad borderline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7B6612" w:rsidRPr="005B0FB0" w:rsidRDefault="007B661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le trastorno de personalidad antisocial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7B6612" w:rsidRPr="005B0FB0" w:rsidRDefault="007B661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el trastorno de personalidad esquizoide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7B6612" w:rsidRPr="005B0FB0" w:rsidRDefault="007B661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diferenciales de trastornos de la conducta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7B6612" w:rsidRPr="005B0FB0" w:rsidRDefault="007B661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al adolescente con trastornos de la conducta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7B6612" w:rsidRPr="005B0FB0" w:rsidRDefault="007B661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Saber cuándo proponer la consulta con el profesional de salud mental al adolescente con trastorno de la conducta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7B6612" w:rsidRPr="005B0FB0" w:rsidRDefault="007B661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Formular </w:t>
      </w:r>
      <w:r w:rsidR="00CD06B2" w:rsidRPr="005B0FB0">
        <w:rPr>
          <w:rFonts w:ascii="Arial" w:hAnsi="Arial" w:cs="Arial"/>
          <w:sz w:val="24"/>
          <w:szCs w:val="24"/>
          <w:lang w:val="es-ES"/>
        </w:rPr>
        <w:t>diagnósticos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</w:t>
      </w:r>
      <w:r w:rsidR="00CD06B2" w:rsidRPr="005B0FB0">
        <w:rPr>
          <w:rFonts w:ascii="Arial" w:hAnsi="Arial" w:cs="Arial"/>
          <w:sz w:val="24"/>
          <w:szCs w:val="24"/>
          <w:lang w:val="es-ES"/>
        </w:rPr>
        <w:t>diferenciales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trastorno de oposición desafiante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7B6612" w:rsidRPr="005B0FB0" w:rsidRDefault="00CD06B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</w:t>
      </w:r>
      <w:r w:rsidR="007B6612" w:rsidRPr="005B0FB0">
        <w:rPr>
          <w:rFonts w:ascii="Arial" w:hAnsi="Arial" w:cs="Arial"/>
          <w:sz w:val="24"/>
          <w:szCs w:val="24"/>
          <w:lang w:val="es-ES"/>
        </w:rPr>
        <w:t xml:space="preserve"> la relación entre </w:t>
      </w:r>
      <w:r w:rsidRPr="005B0FB0">
        <w:rPr>
          <w:rFonts w:ascii="Arial" w:hAnsi="Arial" w:cs="Arial"/>
          <w:sz w:val="24"/>
          <w:szCs w:val="24"/>
          <w:lang w:val="es-ES"/>
        </w:rPr>
        <w:t>género</w:t>
      </w:r>
      <w:r w:rsidR="007B6612" w:rsidRPr="005B0FB0">
        <w:rPr>
          <w:rFonts w:ascii="Arial" w:hAnsi="Arial" w:cs="Arial"/>
          <w:sz w:val="24"/>
          <w:szCs w:val="24"/>
          <w:lang w:val="es-ES"/>
        </w:rPr>
        <w:t xml:space="preserve"> </w:t>
      </w:r>
      <w:r w:rsidRPr="005B0FB0">
        <w:rPr>
          <w:rFonts w:ascii="Arial" w:hAnsi="Arial" w:cs="Arial"/>
          <w:sz w:val="24"/>
          <w:szCs w:val="24"/>
          <w:lang w:val="es-ES"/>
        </w:rPr>
        <w:t>y trastorno de externalización en adolescentes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CD06B2" w:rsidRPr="005B0FB0" w:rsidRDefault="00CD06B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comorbilidades asociadas al trastorno de externalización en adolescentes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CD06B2" w:rsidRPr="005B0FB0" w:rsidRDefault="00CD06B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el rol que la corte juvenil juega en la vida de los adolescentes con trastorno de externalización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CD06B2" w:rsidRPr="005B0FB0" w:rsidRDefault="00CD06B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Diferencias entre trastorno de externalización y trastornos de personalidad especialmente en lo que respecta a los criterios especiales para el trastorno de personalidad antes de los 18 años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CD06B2" w:rsidRPr="005B0FB0" w:rsidRDefault="00CD06B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Diferencias entre trastorno de externalización, conducta antisocial normativa y delincuencia en adolescentes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CD06B2" w:rsidRDefault="00CD06B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Diferencias entre </w:t>
      </w:r>
      <w:r w:rsidR="0049390B" w:rsidRPr="005B0FB0">
        <w:rPr>
          <w:rFonts w:ascii="Arial" w:hAnsi="Arial" w:cs="Arial"/>
          <w:sz w:val="24"/>
          <w:szCs w:val="24"/>
          <w:lang w:val="es-ES"/>
        </w:rPr>
        <w:t>agresión adaptativa y mal adaptativa y violencia en adolescentes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A2300" w:rsidRDefault="00DA2300" w:rsidP="00DA2300">
      <w:pPr>
        <w:tabs>
          <w:tab w:val="left" w:pos="180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es-ES"/>
        </w:rPr>
      </w:pPr>
    </w:p>
    <w:p w:rsidR="00DA2300" w:rsidRPr="005B0FB0" w:rsidRDefault="00DA2300" w:rsidP="00DA2300">
      <w:pPr>
        <w:tabs>
          <w:tab w:val="left" w:pos="180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es-ES"/>
        </w:rPr>
      </w:pPr>
    </w:p>
    <w:p w:rsidR="0049390B" w:rsidRDefault="00111F60" w:rsidP="00111F60">
      <w:pPr>
        <w:tabs>
          <w:tab w:val="left" w:pos="180"/>
        </w:tabs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XI </w:t>
      </w:r>
      <w:r w:rsidR="0049390B" w:rsidRPr="005B0FB0">
        <w:rPr>
          <w:rFonts w:ascii="Arial" w:hAnsi="Arial" w:cs="Arial"/>
          <w:b/>
          <w:sz w:val="24"/>
          <w:szCs w:val="24"/>
          <w:u w:val="single"/>
          <w:lang w:val="es-ES"/>
        </w:rPr>
        <w:t>Desarrollo cognitivo, social/emocional, y familia y enfermedades crónicas</w:t>
      </w:r>
    </w:p>
    <w:p w:rsidR="00DA2300" w:rsidRPr="005B0FB0" w:rsidRDefault="00DA2300" w:rsidP="00DA2300">
      <w:pPr>
        <w:tabs>
          <w:tab w:val="left" w:pos="180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CD06B2" w:rsidRPr="00DA2300" w:rsidRDefault="0049390B" w:rsidP="003E6A15">
      <w:pPr>
        <w:pStyle w:val="Prrafodelista"/>
        <w:numPr>
          <w:ilvl w:val="0"/>
          <w:numId w:val="2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A2300">
        <w:rPr>
          <w:rFonts w:ascii="Arial" w:hAnsi="Arial" w:cs="Arial"/>
          <w:b/>
          <w:sz w:val="24"/>
          <w:szCs w:val="24"/>
          <w:lang w:val="es-ES"/>
        </w:rPr>
        <w:t>Trastornos cognitivos, de aprendizaje, atención y educación</w:t>
      </w:r>
    </w:p>
    <w:p w:rsidR="0049390B" w:rsidRPr="00DA2300" w:rsidRDefault="0049390B" w:rsidP="003E6A15">
      <w:pPr>
        <w:pStyle w:val="Prrafodelista"/>
        <w:numPr>
          <w:ilvl w:val="0"/>
          <w:numId w:val="2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DA2300">
        <w:rPr>
          <w:rFonts w:ascii="Arial" w:hAnsi="Arial" w:cs="Arial"/>
          <w:i/>
          <w:sz w:val="24"/>
          <w:szCs w:val="24"/>
          <w:lang w:val="es-ES"/>
        </w:rPr>
        <w:t>General</w:t>
      </w:r>
    </w:p>
    <w:p w:rsidR="0049390B" w:rsidRPr="005B0FB0" w:rsidRDefault="0049390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test de desempeño y logro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49390B" w:rsidRPr="00DA2300" w:rsidRDefault="0049390B" w:rsidP="003E6A15">
      <w:pPr>
        <w:pStyle w:val="Prrafodelista"/>
        <w:numPr>
          <w:ilvl w:val="0"/>
          <w:numId w:val="2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DA2300">
        <w:rPr>
          <w:rFonts w:ascii="Arial" w:hAnsi="Arial" w:cs="Arial"/>
          <w:i/>
          <w:sz w:val="24"/>
          <w:szCs w:val="24"/>
          <w:lang w:val="es-ES"/>
        </w:rPr>
        <w:t>Retardo mental</w:t>
      </w:r>
    </w:p>
    <w:p w:rsidR="0049390B" w:rsidRPr="005B0FB0" w:rsidRDefault="0049390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Entender la diferencia esperada en función de los distintos grados de retardo mental en adolescentes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49390B" w:rsidRPr="005B0FB0" w:rsidRDefault="0049390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Saber que la etiología de la mayoría de los retardos mentales no se conoce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49390B" w:rsidRPr="005B0FB0" w:rsidRDefault="0049390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Saber que los adolescentes con retardo mental moderado a veces no son diagnosticados en la infancia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49390B" w:rsidRPr="005B0FB0" w:rsidRDefault="0049390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necesidades sociales, emocionales y sexuales de los adolescentes</w:t>
      </w:r>
      <w:r w:rsidR="004D5266" w:rsidRPr="005B0FB0">
        <w:rPr>
          <w:rFonts w:ascii="Arial" w:hAnsi="Arial" w:cs="Arial"/>
          <w:sz w:val="24"/>
          <w:szCs w:val="24"/>
          <w:lang w:val="es-ES"/>
        </w:rPr>
        <w:t xml:space="preserve"> con capacidades mentales diferentes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49390B" w:rsidRPr="005B0FB0" w:rsidRDefault="0049390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Saber que los adolescentes</w:t>
      </w:r>
      <w:r w:rsidR="004D5266" w:rsidRPr="005B0FB0">
        <w:rPr>
          <w:rFonts w:ascii="Arial" w:hAnsi="Arial" w:cs="Arial"/>
          <w:sz w:val="24"/>
          <w:szCs w:val="24"/>
          <w:lang w:val="es-ES"/>
        </w:rPr>
        <w:t xml:space="preserve"> con capacidades mentales diferentes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están en riesgo de sufrir abuso sexual y embarazo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49390B" w:rsidRPr="005B0FB0" w:rsidRDefault="006E739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Saber</w:t>
      </w:r>
      <w:r w:rsidR="0049390B" w:rsidRPr="005B0FB0">
        <w:rPr>
          <w:rFonts w:ascii="Arial" w:hAnsi="Arial" w:cs="Arial"/>
          <w:sz w:val="24"/>
          <w:szCs w:val="24"/>
          <w:lang w:val="es-ES"/>
        </w:rPr>
        <w:t xml:space="preserve"> que las adolesc</w:t>
      </w:r>
      <w:r w:rsidRPr="005B0FB0">
        <w:rPr>
          <w:rFonts w:ascii="Arial" w:hAnsi="Arial" w:cs="Arial"/>
          <w:sz w:val="24"/>
          <w:szCs w:val="24"/>
          <w:lang w:val="es-ES"/>
        </w:rPr>
        <w:t>en</w:t>
      </w:r>
      <w:r w:rsidR="0049390B" w:rsidRPr="005B0FB0">
        <w:rPr>
          <w:rFonts w:ascii="Arial" w:hAnsi="Arial" w:cs="Arial"/>
          <w:sz w:val="24"/>
          <w:szCs w:val="24"/>
          <w:lang w:val="es-ES"/>
        </w:rPr>
        <w:t>tes</w:t>
      </w:r>
      <w:r w:rsidR="004D5266" w:rsidRPr="005B0FB0">
        <w:rPr>
          <w:rFonts w:ascii="Arial" w:hAnsi="Arial" w:cs="Arial"/>
          <w:sz w:val="24"/>
          <w:szCs w:val="24"/>
          <w:lang w:val="es-ES"/>
        </w:rPr>
        <w:t xml:space="preserve"> con capacidades mentales diferentes</w:t>
      </w:r>
      <w:r w:rsidR="0049390B" w:rsidRPr="005B0FB0">
        <w:rPr>
          <w:rFonts w:ascii="Arial" w:hAnsi="Arial" w:cs="Arial"/>
          <w:sz w:val="24"/>
          <w:szCs w:val="24"/>
          <w:lang w:val="es-ES"/>
        </w:rPr>
        <w:t xml:space="preserve"> necesitan especial asistencia en el </w:t>
      </w:r>
      <w:r w:rsidRPr="005B0FB0">
        <w:rPr>
          <w:rFonts w:ascii="Arial" w:hAnsi="Arial" w:cs="Arial"/>
          <w:sz w:val="24"/>
          <w:szCs w:val="24"/>
          <w:lang w:val="es-ES"/>
        </w:rPr>
        <w:t>cuidado</w:t>
      </w:r>
      <w:r w:rsidR="0049390B" w:rsidRPr="005B0FB0">
        <w:rPr>
          <w:rFonts w:ascii="Arial" w:hAnsi="Arial" w:cs="Arial"/>
          <w:sz w:val="24"/>
          <w:szCs w:val="24"/>
          <w:lang w:val="es-ES"/>
        </w:rPr>
        <w:t xml:space="preserve"> de su higiene personal y menstruaciones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6E7395" w:rsidRPr="005B0FB0" w:rsidRDefault="00E102C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Plantee un programa para proveer métodos anticonceptivos al </w:t>
      </w:r>
      <w:r w:rsidR="004D5266" w:rsidRPr="005B0FB0">
        <w:rPr>
          <w:rFonts w:ascii="Arial" w:hAnsi="Arial" w:cs="Arial"/>
          <w:sz w:val="24"/>
          <w:szCs w:val="24"/>
          <w:lang w:val="es-ES"/>
        </w:rPr>
        <w:t>adolescente con capacidades mentales diferentes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E102CE" w:rsidRPr="005B0FB0" w:rsidRDefault="00E102C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laos aspectos legales del matrimonio, reproducción y derechos legales de los adolescentes</w:t>
      </w:r>
      <w:r w:rsidR="00911EDD" w:rsidRPr="005B0FB0">
        <w:rPr>
          <w:rFonts w:ascii="Arial" w:hAnsi="Arial" w:cs="Arial"/>
          <w:sz w:val="24"/>
          <w:szCs w:val="24"/>
          <w:lang w:val="es-ES"/>
        </w:rPr>
        <w:t xml:space="preserve"> con capacidades mentales diferentes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E102CE" w:rsidRPr="00DA2300" w:rsidRDefault="00E102C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 xml:space="preserve">Conocer y proveer consejo a la principal </w:t>
      </w:r>
      <w:r w:rsidR="004D5266" w:rsidRPr="005B0FB0">
        <w:rPr>
          <w:rFonts w:ascii="Arial" w:hAnsi="Arial" w:cs="Arial"/>
          <w:sz w:val="24"/>
          <w:szCs w:val="24"/>
          <w:lang w:val="es-ES"/>
        </w:rPr>
        <w:t>preocupación d</w:t>
      </w:r>
      <w:r w:rsidRPr="005B0FB0">
        <w:rPr>
          <w:rFonts w:ascii="Arial" w:hAnsi="Arial" w:cs="Arial"/>
          <w:sz w:val="24"/>
          <w:szCs w:val="24"/>
          <w:lang w:val="es-ES"/>
        </w:rPr>
        <w:t>e los padres con respecto a</w:t>
      </w:r>
      <w:r w:rsidR="004D5266" w:rsidRPr="005B0FB0">
        <w:rPr>
          <w:rFonts w:ascii="Arial" w:hAnsi="Arial" w:cs="Arial"/>
          <w:sz w:val="24"/>
          <w:szCs w:val="24"/>
          <w:lang w:val="es-ES"/>
        </w:rPr>
        <w:t xml:space="preserve"> los pacientes con capacidades mentales diferentes </w:t>
      </w:r>
      <w:r w:rsidRPr="005B0FB0">
        <w:rPr>
          <w:rFonts w:ascii="Arial" w:hAnsi="Arial" w:cs="Arial"/>
          <w:sz w:val="24"/>
          <w:szCs w:val="24"/>
          <w:lang w:val="es-ES"/>
        </w:rPr>
        <w:t>(potencial profesional, oportunidades para formar relaciones personales duraderas, potencial reproductivo, vulnerabilidades)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E102CE" w:rsidRPr="00DA2300" w:rsidRDefault="00E102CE" w:rsidP="003E6A15">
      <w:pPr>
        <w:pStyle w:val="Prrafodelista"/>
        <w:numPr>
          <w:ilvl w:val="0"/>
          <w:numId w:val="2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DA2300">
        <w:rPr>
          <w:rFonts w:ascii="Arial" w:hAnsi="Arial" w:cs="Arial"/>
          <w:i/>
          <w:sz w:val="24"/>
          <w:szCs w:val="24"/>
          <w:lang w:val="es-ES"/>
        </w:rPr>
        <w:t>Trastorno generalizado del desarrollo</w:t>
      </w:r>
    </w:p>
    <w:p w:rsidR="00E102CE" w:rsidRPr="005B0FB0" w:rsidRDefault="003F645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al adolescente con síndrome de Asperger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3F645C" w:rsidRPr="005B0FB0" w:rsidRDefault="003F645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Formular </w:t>
      </w:r>
      <w:r w:rsidR="00B13E9C" w:rsidRPr="005B0FB0">
        <w:rPr>
          <w:rFonts w:ascii="Arial" w:hAnsi="Arial" w:cs="Arial"/>
          <w:sz w:val="24"/>
          <w:szCs w:val="24"/>
          <w:lang w:val="es-ES"/>
        </w:rPr>
        <w:t>diagnósticos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diferenciales para </w:t>
      </w:r>
      <w:r w:rsidR="00B13E9C" w:rsidRPr="005B0FB0">
        <w:rPr>
          <w:rFonts w:ascii="Arial" w:hAnsi="Arial" w:cs="Arial"/>
          <w:sz w:val="24"/>
          <w:szCs w:val="24"/>
          <w:lang w:val="es-ES"/>
        </w:rPr>
        <w:t>síndrome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Asperger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B13E9C" w:rsidRPr="00DA2300" w:rsidRDefault="00B13E9C" w:rsidP="003E6A15">
      <w:pPr>
        <w:pStyle w:val="Prrafodelista"/>
        <w:numPr>
          <w:ilvl w:val="0"/>
          <w:numId w:val="2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DA2300">
        <w:rPr>
          <w:rFonts w:ascii="Arial" w:hAnsi="Arial" w:cs="Arial"/>
          <w:i/>
          <w:sz w:val="24"/>
          <w:szCs w:val="24"/>
          <w:lang w:val="es-ES"/>
        </w:rPr>
        <w:t>Reticencia a la escuela y ansiedad de separación</w:t>
      </w:r>
    </w:p>
    <w:p w:rsidR="00B13E9C" w:rsidRPr="005B0FB0" w:rsidRDefault="00B13E9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múltiples causas de ausentismo escolar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B13E9C" w:rsidRPr="005B0FB0" w:rsidRDefault="00B13E9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características del paciente con ausentismo escolar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B13E9C" w:rsidRPr="005B0FB0" w:rsidRDefault="00F61DF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Diagnósticos</w:t>
      </w:r>
      <w:r w:rsidR="00B13E9C" w:rsidRPr="005B0FB0">
        <w:rPr>
          <w:rFonts w:ascii="Arial" w:hAnsi="Arial" w:cs="Arial"/>
          <w:sz w:val="24"/>
          <w:szCs w:val="24"/>
          <w:lang w:val="es-ES"/>
        </w:rPr>
        <w:t xml:space="preserve"> diferenciales de resistencia escolar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B13E9C" w:rsidRPr="005B0FB0" w:rsidRDefault="00B13E9C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Reconocer las características comunes del paciente que se resiste a atender en el colegio: problemas físicos de crecimiento, pobre </w:t>
      </w:r>
      <w:r w:rsidR="00F61DF2" w:rsidRPr="005B0FB0">
        <w:rPr>
          <w:rFonts w:ascii="Arial" w:hAnsi="Arial" w:cs="Arial"/>
          <w:sz w:val="24"/>
          <w:szCs w:val="24"/>
          <w:lang w:val="es-ES"/>
        </w:rPr>
        <w:t>imagen de uno mismo, sentimiento de inadecuación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F61DF2" w:rsidRPr="00DA2300" w:rsidRDefault="00F61DF2" w:rsidP="003E6A15">
      <w:pPr>
        <w:pStyle w:val="Prrafodelista"/>
        <w:numPr>
          <w:ilvl w:val="0"/>
          <w:numId w:val="2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DA2300">
        <w:rPr>
          <w:rFonts w:ascii="Arial" w:hAnsi="Arial" w:cs="Arial"/>
          <w:i/>
          <w:sz w:val="24"/>
          <w:szCs w:val="24"/>
          <w:lang w:val="es-ES"/>
        </w:rPr>
        <w:t>Trastorno de déficit atencional con y sin hiperactividad</w:t>
      </w:r>
    </w:p>
    <w:p w:rsidR="00F61DF2" w:rsidRPr="005B0FB0" w:rsidRDefault="00F61DF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que el adolescente con ADHD constituye un grupo heterogéneo con una amplia variedad de manifestaciones clínicas y respuesta al tratamiento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F61DF2" w:rsidRPr="005B0FB0" w:rsidRDefault="00F61DF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Saber que la hiperactividad no siempre se acompaña de déficit atencional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F61DF2" w:rsidRPr="005B0FB0" w:rsidRDefault="00F61DF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Saber que los adolescentes con ADHD son frecuentemente lábiles emocionalmente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F61DF2" w:rsidRPr="005B0FB0" w:rsidRDefault="00F61DF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 historia natural de ADHD hacia la adultez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F61DF2" w:rsidRPr="005B0FB0" w:rsidRDefault="00F61DF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</w:t>
      </w:r>
      <w:r w:rsidR="00DA2300">
        <w:rPr>
          <w:rFonts w:ascii="Arial" w:hAnsi="Arial" w:cs="Arial"/>
          <w:sz w:val="24"/>
          <w:szCs w:val="24"/>
          <w:lang w:val="es-ES"/>
        </w:rPr>
        <w:t>onocer la epidemiologia de ADHD.</w:t>
      </w:r>
    </w:p>
    <w:p w:rsidR="00F61DF2" w:rsidRPr="005B0FB0" w:rsidRDefault="00F61DF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evaluación del paciente con ADHD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F61DF2" w:rsidRPr="005B0FB0" w:rsidRDefault="00F61DF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Desarrolle un plan de manejo del paciente con ADHD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F61DF2" w:rsidRPr="005B0FB0" w:rsidRDefault="00F61DF2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diferenciales para un paciente impulsivo, con desatención y con distracción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C7F40" w:rsidRPr="00DA2300" w:rsidRDefault="00DC7F40" w:rsidP="003E6A15">
      <w:pPr>
        <w:pStyle w:val="Prrafodelista"/>
        <w:numPr>
          <w:ilvl w:val="0"/>
          <w:numId w:val="2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DA2300">
        <w:rPr>
          <w:rFonts w:ascii="Arial" w:hAnsi="Arial" w:cs="Arial"/>
          <w:i/>
          <w:sz w:val="24"/>
          <w:szCs w:val="24"/>
          <w:lang w:val="es-ES"/>
        </w:rPr>
        <w:t>Problemas de rendimiento escolar</w:t>
      </w:r>
    </w:p>
    <w:p w:rsidR="00DC7F40" w:rsidRPr="005B0FB0" w:rsidRDefault="00DC7F40" w:rsidP="003E6A15">
      <w:pPr>
        <w:pStyle w:val="Prrafodelista"/>
        <w:numPr>
          <w:ilvl w:val="0"/>
          <w:numId w:val="30"/>
        </w:numPr>
        <w:tabs>
          <w:tab w:val="left" w:pos="180"/>
        </w:tabs>
        <w:spacing w:after="0" w:line="240" w:lineRule="auto"/>
        <w:ind w:left="90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Sobreexigencia escolar</w:t>
      </w:r>
    </w:p>
    <w:p w:rsidR="00DC7F40" w:rsidRPr="005B0FB0" w:rsidRDefault="00DC7F4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de miedo al fracaso escolar en adolescente</w:t>
      </w:r>
    </w:p>
    <w:p w:rsidR="00DC7F40" w:rsidRPr="005B0FB0" w:rsidRDefault="00DC7F40" w:rsidP="003E6A15">
      <w:pPr>
        <w:pStyle w:val="Prrafodelista"/>
        <w:numPr>
          <w:ilvl w:val="0"/>
          <w:numId w:val="30"/>
        </w:numPr>
        <w:tabs>
          <w:tab w:val="left" w:pos="180"/>
        </w:tabs>
        <w:spacing w:after="0" w:line="240" w:lineRule="auto"/>
        <w:ind w:left="90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Bajo rendimiento escolar</w:t>
      </w:r>
    </w:p>
    <w:p w:rsidR="00DC7F40" w:rsidRPr="005B0FB0" w:rsidRDefault="00DC7F4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que tipos de test deben de ser ordenados para evaluar el bajo rendimiento escolar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C7F40" w:rsidRPr="005B0FB0" w:rsidRDefault="00DC7F4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 epidemiologia del bajo rendimiento escolar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C7F40" w:rsidRPr="005B0FB0" w:rsidRDefault="00DC7F4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factores de riesgo asociados al bajo rendimiento escolar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C7F40" w:rsidRPr="005B0FB0" w:rsidRDefault="00DC7F4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Evaluar al adolescente con bajo rendimiento escolar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C7F40" w:rsidRDefault="00DC7F4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diagnósticos diferenciales del paciente con bajo rendimiento escolar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A2300" w:rsidRPr="005B0FB0" w:rsidRDefault="00DA230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7F40" w:rsidRPr="00DA2300" w:rsidRDefault="00DC7F40" w:rsidP="003E6A15">
      <w:pPr>
        <w:pStyle w:val="Prrafodelista"/>
        <w:numPr>
          <w:ilvl w:val="0"/>
          <w:numId w:val="2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A2300">
        <w:rPr>
          <w:rFonts w:ascii="Arial" w:hAnsi="Arial" w:cs="Arial"/>
          <w:b/>
          <w:sz w:val="24"/>
          <w:szCs w:val="24"/>
          <w:lang w:val="es-ES"/>
        </w:rPr>
        <w:t>Desarrollo social/emocional</w:t>
      </w:r>
    </w:p>
    <w:p w:rsidR="00DC7F40" w:rsidRPr="00DA2300" w:rsidRDefault="00DC7F40" w:rsidP="003E6A15">
      <w:pPr>
        <w:numPr>
          <w:ilvl w:val="0"/>
          <w:numId w:val="32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DA2300">
        <w:rPr>
          <w:rFonts w:ascii="Arial" w:hAnsi="Arial" w:cs="Arial"/>
          <w:i/>
          <w:sz w:val="24"/>
          <w:szCs w:val="24"/>
          <w:lang w:val="es-ES"/>
        </w:rPr>
        <w:t>Pensamiento cognitivo</w:t>
      </w:r>
    </w:p>
    <w:p w:rsidR="00DC7F40" w:rsidRPr="005B0FB0" w:rsidRDefault="00DC7F4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Evaluar clínicamente el pensamiento cognitivo de los adolescentes desde la adolescencia temprana a tardía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7409ED" w:rsidRDefault="00DC7F4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Entender que las habilidades de expresión son un buen indicador para medir la complejidad del conocimiento en todas las etapas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</w:p>
    <w:p w:rsidR="00DA2300" w:rsidRDefault="00DA230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A2300" w:rsidRPr="005B0FB0" w:rsidRDefault="00DA230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7F40" w:rsidRPr="00DA2300" w:rsidRDefault="00DC7F40" w:rsidP="003E6A15">
      <w:pPr>
        <w:pStyle w:val="Prrafodelista"/>
        <w:numPr>
          <w:ilvl w:val="0"/>
          <w:numId w:val="32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DA2300">
        <w:rPr>
          <w:rFonts w:ascii="Arial" w:hAnsi="Arial" w:cs="Arial"/>
          <w:i/>
          <w:sz w:val="24"/>
          <w:szCs w:val="24"/>
          <w:lang w:val="es-ES"/>
        </w:rPr>
        <w:lastRenderedPageBreak/>
        <w:t>Perspectiva del tiempo futuro</w:t>
      </w:r>
    </w:p>
    <w:p w:rsidR="00DC7F40" w:rsidRPr="005B0FB0" w:rsidRDefault="00DC7F4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Entender que la capacidad de proyectarse a sí mismo al futuro (ej. Entender consecuencias futuras) es una capacidad que emerge en la adolescencia media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DC7F40" w:rsidRPr="005B0FB0" w:rsidRDefault="00DC7F4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Entender que las estrategias de prevención de la población para la mayoría de los adolescentes deberían de estar b</w:t>
      </w:r>
      <w:r w:rsidR="00265551" w:rsidRPr="005B0FB0">
        <w:rPr>
          <w:rFonts w:ascii="Arial" w:hAnsi="Arial" w:cs="Arial"/>
          <w:sz w:val="24"/>
          <w:szCs w:val="24"/>
          <w:lang w:val="es-ES"/>
        </w:rPr>
        <w:t>asado en la</w:t>
      </w:r>
      <w:r w:rsidR="004D5266" w:rsidRPr="005B0FB0">
        <w:rPr>
          <w:rFonts w:ascii="Arial" w:hAnsi="Arial" w:cs="Arial"/>
          <w:sz w:val="24"/>
          <w:szCs w:val="24"/>
          <w:lang w:val="es-ES"/>
        </w:rPr>
        <w:t>s</w:t>
      </w:r>
      <w:r w:rsidR="00265551" w:rsidRPr="005B0FB0">
        <w:rPr>
          <w:rFonts w:ascii="Arial" w:hAnsi="Arial" w:cs="Arial"/>
          <w:sz w:val="24"/>
          <w:szCs w:val="24"/>
          <w:lang w:val="es-ES"/>
        </w:rPr>
        <w:t xml:space="preserve"> consecuencia</w:t>
      </w:r>
      <w:r w:rsidR="004D5266" w:rsidRPr="005B0FB0">
        <w:rPr>
          <w:rFonts w:ascii="Arial" w:hAnsi="Arial" w:cs="Arial"/>
          <w:sz w:val="24"/>
          <w:szCs w:val="24"/>
          <w:lang w:val="es-ES"/>
        </w:rPr>
        <w:t>s</w:t>
      </w:r>
      <w:r w:rsidR="00265551" w:rsidRPr="005B0FB0">
        <w:rPr>
          <w:rFonts w:ascii="Arial" w:hAnsi="Arial" w:cs="Arial"/>
          <w:sz w:val="24"/>
          <w:szCs w:val="24"/>
          <w:lang w:val="es-ES"/>
        </w:rPr>
        <w:t xml:space="preserve"> inmediatas </w:t>
      </w:r>
      <w:r w:rsidRPr="005B0FB0">
        <w:rPr>
          <w:rFonts w:ascii="Arial" w:hAnsi="Arial" w:cs="Arial"/>
          <w:sz w:val="24"/>
          <w:szCs w:val="24"/>
          <w:lang w:val="es-ES"/>
        </w:rPr>
        <w:t>de su</w:t>
      </w:r>
      <w:r w:rsidR="00265551" w:rsidRPr="005B0FB0">
        <w:rPr>
          <w:rFonts w:ascii="Arial" w:hAnsi="Arial" w:cs="Arial"/>
          <w:sz w:val="24"/>
          <w:szCs w:val="24"/>
          <w:lang w:val="es-ES"/>
        </w:rPr>
        <w:t>s actos más que en la futura</w:t>
      </w:r>
      <w:r w:rsidR="00DA2300">
        <w:rPr>
          <w:rFonts w:ascii="Arial" w:hAnsi="Arial" w:cs="Arial"/>
          <w:sz w:val="24"/>
          <w:szCs w:val="24"/>
          <w:lang w:val="es-ES"/>
        </w:rPr>
        <w:t>.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DC7F40" w:rsidRPr="00DA2300" w:rsidRDefault="00DC7F40" w:rsidP="003E6A15">
      <w:pPr>
        <w:numPr>
          <w:ilvl w:val="0"/>
          <w:numId w:val="3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DA2300">
        <w:rPr>
          <w:rFonts w:ascii="Arial" w:hAnsi="Arial" w:cs="Arial"/>
          <w:i/>
          <w:sz w:val="24"/>
          <w:szCs w:val="24"/>
          <w:lang w:val="es-ES"/>
        </w:rPr>
        <w:t>Cognición social</w:t>
      </w:r>
    </w:p>
    <w:p w:rsidR="00DC7F40" w:rsidRPr="005B0FB0" w:rsidRDefault="00DC7F4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el egocentrismo como una fase normal del desarrollo de la maduración social cognitiva en la adolescencia temprana</w:t>
      </w:r>
    </w:p>
    <w:p w:rsidR="00DC7F40" w:rsidRPr="005B0FB0" w:rsidRDefault="00DC7F4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el rol de los compañeros en la formación de la propia identidad, autonomía en la adolescencia temprana</w:t>
      </w:r>
    </w:p>
    <w:p w:rsidR="00DC7F40" w:rsidRPr="005B0FB0" w:rsidRDefault="00DC7F4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evolución del papel de las amistades y la presión de grupo de pares desde la adolescencia temprana a la tardía</w:t>
      </w:r>
    </w:p>
    <w:p w:rsidR="00DC7F40" w:rsidRPr="005B0FB0" w:rsidRDefault="00DC7F4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los conflictos típicos de padres-pares de la adolescencia</w:t>
      </w:r>
    </w:p>
    <w:p w:rsidR="00DC7F40" w:rsidRPr="005B0FB0" w:rsidRDefault="00DC7F4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Aconsejar a los padres y adolescent3es sobre </w:t>
      </w:r>
      <w:r w:rsidR="00863F5F" w:rsidRPr="005B0FB0">
        <w:rPr>
          <w:rFonts w:ascii="Arial" w:hAnsi="Arial" w:cs="Arial"/>
          <w:sz w:val="24"/>
          <w:szCs w:val="24"/>
          <w:lang w:val="es-ES"/>
        </w:rPr>
        <w:t>cómo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resolver los </w:t>
      </w:r>
      <w:r w:rsidR="00863F5F" w:rsidRPr="005B0FB0">
        <w:rPr>
          <w:rFonts w:ascii="Arial" w:hAnsi="Arial" w:cs="Arial"/>
          <w:sz w:val="24"/>
          <w:szCs w:val="24"/>
          <w:lang w:val="es-ES"/>
        </w:rPr>
        <w:t>típicos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conflictos de padres-pares</w:t>
      </w:r>
    </w:p>
    <w:p w:rsidR="00DC7F40" w:rsidRPr="001160BA" w:rsidRDefault="00DC7F40" w:rsidP="003E6A15">
      <w:pPr>
        <w:numPr>
          <w:ilvl w:val="0"/>
          <w:numId w:val="3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1160BA">
        <w:rPr>
          <w:rFonts w:ascii="Arial" w:hAnsi="Arial" w:cs="Arial"/>
          <w:i/>
          <w:sz w:val="24"/>
          <w:szCs w:val="24"/>
          <w:lang w:val="es-ES"/>
        </w:rPr>
        <w:t>Desarrollo de autonomía</w:t>
      </w:r>
    </w:p>
    <w:p w:rsidR="00DC7F40" w:rsidRPr="005B0FB0" w:rsidRDefault="00DC7F4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Desarrollar estrategias que permitan que el adolescente tome control de su condición y plan de tratamiento</w:t>
      </w:r>
    </w:p>
    <w:p w:rsidR="00DC7F40" w:rsidRPr="001160BA" w:rsidRDefault="001160BA" w:rsidP="003E6A15">
      <w:pPr>
        <w:numPr>
          <w:ilvl w:val="0"/>
          <w:numId w:val="3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i/>
          <w:sz w:val="24"/>
          <w:szCs w:val="24"/>
          <w:lang w:val="es-ES"/>
        </w:rPr>
        <w:t>Identidad de gé</w:t>
      </w:r>
      <w:r w:rsidR="00DC7F40" w:rsidRPr="001160BA">
        <w:rPr>
          <w:rFonts w:ascii="Arial" w:hAnsi="Arial" w:cs="Arial"/>
          <w:i/>
          <w:sz w:val="24"/>
          <w:szCs w:val="24"/>
          <w:lang w:val="es-ES"/>
        </w:rPr>
        <w:t>nero</w:t>
      </w:r>
    </w:p>
    <w:p w:rsidR="00DC7F40" w:rsidRPr="005B0FB0" w:rsidRDefault="00DC7F4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fases del la formación de la identidad de genero</w:t>
      </w:r>
    </w:p>
    <w:p w:rsidR="00DC7F40" w:rsidRPr="005B0FB0" w:rsidRDefault="00DC7F4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Desarrollar un plan de manejo con problemas de la identidad de genero</w:t>
      </w:r>
    </w:p>
    <w:p w:rsidR="00DC7F40" w:rsidRPr="005B0FB0" w:rsidRDefault="00DC7F4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necesidades del adolescente con orientación sexual minoritaria</w:t>
      </w:r>
    </w:p>
    <w:p w:rsidR="00DC7F40" w:rsidRPr="005B0FB0" w:rsidRDefault="00DC7F4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el trastorno de identidad de género en el adolescente</w:t>
      </w:r>
    </w:p>
    <w:p w:rsidR="00DC7F40" w:rsidRPr="001160BA" w:rsidRDefault="00DC7F40" w:rsidP="003E6A15">
      <w:pPr>
        <w:numPr>
          <w:ilvl w:val="0"/>
          <w:numId w:val="3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1160BA">
        <w:rPr>
          <w:rFonts w:ascii="Arial" w:hAnsi="Arial" w:cs="Arial"/>
          <w:i/>
          <w:sz w:val="24"/>
          <w:szCs w:val="24"/>
          <w:lang w:val="es-ES"/>
        </w:rPr>
        <w:t>Desarrollo afectivo</w:t>
      </w:r>
    </w:p>
    <w:p w:rsidR="00DC7F40" w:rsidRPr="005B0FB0" w:rsidRDefault="00DC7F4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Conocer las características de la adolescencia temprana, </w:t>
      </w:r>
      <w:r w:rsidR="00863F5F" w:rsidRPr="005B0FB0">
        <w:rPr>
          <w:rFonts w:ascii="Arial" w:hAnsi="Arial" w:cs="Arial"/>
          <w:sz w:val="24"/>
          <w:szCs w:val="24"/>
          <w:lang w:val="es-ES"/>
        </w:rPr>
        <w:t>tardía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y media</w:t>
      </w:r>
    </w:p>
    <w:p w:rsidR="00DC7F40" w:rsidRPr="005B0FB0" w:rsidRDefault="00DC7F4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Conocer la forma de </w:t>
      </w:r>
      <w:r w:rsidR="00863F5F" w:rsidRPr="005B0FB0">
        <w:rPr>
          <w:rFonts w:ascii="Arial" w:hAnsi="Arial" w:cs="Arial"/>
          <w:sz w:val="24"/>
          <w:szCs w:val="24"/>
          <w:lang w:val="es-ES"/>
        </w:rPr>
        <w:t>relacionarse (seguro</w:t>
      </w:r>
      <w:r w:rsidRPr="005B0FB0">
        <w:rPr>
          <w:rFonts w:ascii="Arial" w:hAnsi="Arial" w:cs="Arial"/>
          <w:sz w:val="24"/>
          <w:szCs w:val="24"/>
          <w:lang w:val="es-ES"/>
        </w:rPr>
        <w:t>, inseguro, indiferenciado, desdeñosa)</w:t>
      </w:r>
      <w:r w:rsidR="00720C85" w:rsidRPr="005B0FB0">
        <w:rPr>
          <w:rFonts w:ascii="Arial" w:hAnsi="Arial" w:cs="Arial"/>
          <w:sz w:val="24"/>
          <w:szCs w:val="24"/>
          <w:lang w:val="es-ES"/>
        </w:rPr>
        <w:t xml:space="preserve"> </w:t>
      </w:r>
      <w:r w:rsidRPr="005B0FB0">
        <w:rPr>
          <w:rFonts w:ascii="Arial" w:hAnsi="Arial" w:cs="Arial"/>
          <w:sz w:val="24"/>
          <w:szCs w:val="24"/>
          <w:lang w:val="es-ES"/>
        </w:rPr>
        <w:t>y las implicancias para el funcionamiento de social del adolescente</w:t>
      </w:r>
    </w:p>
    <w:p w:rsidR="00CA3A59" w:rsidRPr="001160BA" w:rsidRDefault="00FB1CE4" w:rsidP="003E6A15">
      <w:pPr>
        <w:pStyle w:val="Prrafodelista"/>
        <w:numPr>
          <w:ilvl w:val="0"/>
          <w:numId w:val="3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1160BA">
        <w:rPr>
          <w:rFonts w:ascii="Arial" w:hAnsi="Arial" w:cs="Arial"/>
          <w:i/>
          <w:sz w:val="24"/>
          <w:szCs w:val="24"/>
          <w:lang w:val="es-ES"/>
        </w:rPr>
        <w:t>Adherencia al tratamiento mé</w:t>
      </w:r>
      <w:r w:rsidR="00CA3A59" w:rsidRPr="001160BA">
        <w:rPr>
          <w:rFonts w:ascii="Arial" w:hAnsi="Arial" w:cs="Arial"/>
          <w:i/>
          <w:sz w:val="24"/>
          <w:szCs w:val="24"/>
          <w:lang w:val="es-ES"/>
        </w:rPr>
        <w:t>dico</w:t>
      </w:r>
    </w:p>
    <w:p w:rsidR="00FB1CE4" w:rsidRPr="005B0FB0" w:rsidRDefault="00FB1CE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factores que estimulan o inhiben la adherencia a los regímenes de tratamiento en los adolescentes con enfermedades crónicas</w:t>
      </w:r>
    </w:p>
    <w:p w:rsidR="00FB1CE4" w:rsidRPr="005B0FB0" w:rsidRDefault="00FB1CE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Conocer las dificultades de la adherencia al </w:t>
      </w:r>
      <w:r w:rsidR="004D5266" w:rsidRPr="005B0FB0">
        <w:rPr>
          <w:rFonts w:ascii="Arial" w:hAnsi="Arial" w:cs="Arial"/>
          <w:sz w:val="24"/>
          <w:szCs w:val="24"/>
          <w:lang w:val="es-ES"/>
        </w:rPr>
        <w:t>tratamiento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</w:t>
      </w:r>
      <w:r w:rsidR="00F24D05" w:rsidRPr="005B0FB0">
        <w:rPr>
          <w:rFonts w:ascii="Arial" w:hAnsi="Arial" w:cs="Arial"/>
          <w:sz w:val="24"/>
          <w:szCs w:val="24"/>
          <w:lang w:val="es-ES"/>
        </w:rPr>
        <w:t>médico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</w:t>
      </w:r>
      <w:r w:rsidR="00F24D05" w:rsidRPr="005B0FB0">
        <w:rPr>
          <w:rFonts w:ascii="Arial" w:hAnsi="Arial" w:cs="Arial"/>
          <w:sz w:val="24"/>
          <w:szCs w:val="24"/>
          <w:lang w:val="es-ES"/>
        </w:rPr>
        <w:t>de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los adolescentes con enfermedades crónicas</w:t>
      </w:r>
    </w:p>
    <w:p w:rsidR="00FB1CE4" w:rsidRPr="005B0FB0" w:rsidRDefault="00FB1CE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Conozca los aspectos de adherencia asociados a la medicación, dieta ejercicio, citaciones y auto-control</w:t>
      </w:r>
    </w:p>
    <w:p w:rsidR="00FB1CE4" w:rsidRDefault="00232D6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Aplicar de forma</w:t>
      </w:r>
      <w:r w:rsidR="00FB1CE4" w:rsidRPr="005B0FB0">
        <w:rPr>
          <w:rFonts w:ascii="Arial" w:hAnsi="Arial" w:cs="Arial"/>
          <w:sz w:val="24"/>
          <w:szCs w:val="24"/>
          <w:lang w:val="es-ES"/>
        </w:rPr>
        <w:t xml:space="preserve"> directa e indirectas </w:t>
      </w:r>
      <w:r w:rsidRPr="005B0FB0">
        <w:rPr>
          <w:rFonts w:ascii="Arial" w:hAnsi="Arial" w:cs="Arial"/>
          <w:sz w:val="24"/>
          <w:szCs w:val="24"/>
          <w:lang w:val="es-ES"/>
        </w:rPr>
        <w:t>medidas de seguimiento en los regímenes de tratamiento</w:t>
      </w:r>
    </w:p>
    <w:p w:rsidR="001160BA" w:rsidRPr="005B0FB0" w:rsidRDefault="001160BA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232D6D" w:rsidRPr="001160BA" w:rsidRDefault="00232D6D" w:rsidP="003E6A15">
      <w:pPr>
        <w:pStyle w:val="Prrafodelista"/>
        <w:numPr>
          <w:ilvl w:val="0"/>
          <w:numId w:val="2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1160BA">
        <w:rPr>
          <w:rFonts w:ascii="Arial" w:hAnsi="Arial" w:cs="Arial"/>
          <w:b/>
          <w:sz w:val="24"/>
          <w:szCs w:val="24"/>
          <w:lang w:val="es-ES"/>
        </w:rPr>
        <w:t>Problemas familiares</w:t>
      </w:r>
    </w:p>
    <w:p w:rsidR="00232D6D" w:rsidRPr="001160BA" w:rsidRDefault="00232D6D" w:rsidP="003E6A15">
      <w:pPr>
        <w:pStyle w:val="Prrafodelista"/>
        <w:numPr>
          <w:ilvl w:val="0"/>
          <w:numId w:val="3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1160BA">
        <w:rPr>
          <w:rFonts w:ascii="Arial" w:hAnsi="Arial" w:cs="Arial"/>
          <w:i/>
          <w:sz w:val="24"/>
          <w:szCs w:val="24"/>
          <w:lang w:val="es-ES"/>
        </w:rPr>
        <w:t>P</w:t>
      </w:r>
      <w:r w:rsidR="001160BA" w:rsidRPr="001160BA">
        <w:rPr>
          <w:rFonts w:ascii="Arial" w:hAnsi="Arial" w:cs="Arial"/>
          <w:i/>
          <w:sz w:val="24"/>
          <w:szCs w:val="24"/>
          <w:lang w:val="es-ES"/>
        </w:rPr>
        <w:t>é</w:t>
      </w:r>
      <w:r w:rsidRPr="001160BA">
        <w:rPr>
          <w:rFonts w:ascii="Arial" w:hAnsi="Arial" w:cs="Arial"/>
          <w:i/>
          <w:sz w:val="24"/>
          <w:szCs w:val="24"/>
          <w:lang w:val="es-ES"/>
        </w:rPr>
        <w:t>rdida de miembro de la familia o amigo</w:t>
      </w:r>
    </w:p>
    <w:p w:rsidR="00232D6D" w:rsidRPr="005B0FB0" w:rsidRDefault="00232D6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Conocer las diferentes formas de responder ante la muerte de un pariente o amigo cercano, en relación con la edad y estado de desarrollo del adolescente </w:t>
      </w:r>
    </w:p>
    <w:p w:rsidR="00232D6D" w:rsidRPr="005B0FB0" w:rsidRDefault="00232D6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el proceso de duelo en el adolescente</w:t>
      </w:r>
    </w:p>
    <w:p w:rsidR="00232D6D" w:rsidRPr="001160BA" w:rsidRDefault="00232D6D" w:rsidP="003E6A15">
      <w:pPr>
        <w:pStyle w:val="Prrafodelista"/>
        <w:numPr>
          <w:ilvl w:val="0"/>
          <w:numId w:val="3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1160BA">
        <w:rPr>
          <w:rFonts w:ascii="Arial" w:hAnsi="Arial" w:cs="Arial"/>
          <w:i/>
          <w:sz w:val="24"/>
          <w:szCs w:val="24"/>
          <w:lang w:val="es-ES"/>
        </w:rPr>
        <w:t>Divorcio</w:t>
      </w:r>
    </w:p>
    <w:p w:rsidR="00232D6D" w:rsidRPr="005B0FB0" w:rsidRDefault="00232D6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el impacto social y económico en el adolescente</w:t>
      </w:r>
    </w:p>
    <w:p w:rsidR="00232D6D" w:rsidRPr="005B0FB0" w:rsidRDefault="00232D6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distintas reacciones emocionales del adolescente ante el divorcio, incluyendo la diferencia de género</w:t>
      </w:r>
      <w:r w:rsidR="001160BA">
        <w:rPr>
          <w:rFonts w:ascii="Arial" w:hAnsi="Arial" w:cs="Arial"/>
          <w:sz w:val="24"/>
          <w:szCs w:val="24"/>
          <w:lang w:val="es-ES"/>
        </w:rPr>
        <w:t>.</w:t>
      </w:r>
    </w:p>
    <w:p w:rsidR="00232D6D" w:rsidRPr="005B0FB0" w:rsidRDefault="00232D6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Aconsejar a los padres para que provean apoyo emocional a lso adolescentes en el proceso de divorcio</w:t>
      </w:r>
    </w:p>
    <w:p w:rsidR="00232D6D" w:rsidRPr="005B0FB0" w:rsidRDefault="00232D6D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Aconsejar a los padres y al paciente de los efectos de las familias ampliadas </w:t>
      </w:r>
      <w:r w:rsidR="005F1434" w:rsidRPr="005B0FB0">
        <w:rPr>
          <w:rFonts w:ascii="Arial" w:hAnsi="Arial" w:cs="Arial"/>
          <w:sz w:val="24"/>
          <w:szCs w:val="24"/>
          <w:lang w:val="es-ES"/>
        </w:rPr>
        <w:t>consecuencia de un nuevo matrimonio</w:t>
      </w:r>
    </w:p>
    <w:p w:rsidR="005F1434" w:rsidRPr="001160BA" w:rsidRDefault="005F1434" w:rsidP="003E6A15">
      <w:pPr>
        <w:pStyle w:val="Prrafodelista"/>
        <w:numPr>
          <w:ilvl w:val="0"/>
          <w:numId w:val="3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 </w:t>
      </w:r>
      <w:r w:rsidRPr="001160BA">
        <w:rPr>
          <w:rFonts w:ascii="Arial" w:hAnsi="Arial" w:cs="Arial"/>
          <w:i/>
          <w:sz w:val="24"/>
          <w:szCs w:val="24"/>
          <w:lang w:val="es-ES"/>
        </w:rPr>
        <w:t>Vivir fuera de casa</w:t>
      </w:r>
    </w:p>
    <w:p w:rsidR="005F1434" w:rsidRPr="005B0FB0" w:rsidRDefault="005F143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Conocer las potenciales consecuencias de recomendar vivir fuera de casa </w:t>
      </w:r>
    </w:p>
    <w:p w:rsidR="005F1434" w:rsidRPr="001160BA" w:rsidRDefault="005F1434" w:rsidP="003E6A15">
      <w:pPr>
        <w:pStyle w:val="Prrafodelista"/>
        <w:numPr>
          <w:ilvl w:val="0"/>
          <w:numId w:val="3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1160BA">
        <w:rPr>
          <w:rFonts w:ascii="Arial" w:hAnsi="Arial" w:cs="Arial"/>
          <w:i/>
          <w:sz w:val="24"/>
          <w:szCs w:val="24"/>
          <w:lang w:val="es-ES"/>
        </w:rPr>
        <w:t>Abuso físico adolescente</w:t>
      </w:r>
    </w:p>
    <w:p w:rsidR="005F1434" w:rsidRPr="005B0FB0" w:rsidRDefault="005F143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factores de riesgo de abuso físico</w:t>
      </w:r>
    </w:p>
    <w:p w:rsidR="005F1434" w:rsidRPr="005B0FB0" w:rsidRDefault="005F143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claves históricas y físicas de abuso físico</w:t>
      </w:r>
    </w:p>
    <w:p w:rsidR="005F1434" w:rsidRPr="005B0FB0" w:rsidRDefault="005F143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secuelas de abuso físico entre adolescentes</w:t>
      </w:r>
    </w:p>
    <w:p w:rsidR="005F1434" w:rsidRPr="005B0FB0" w:rsidRDefault="005F143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Manejo del adolescente que refiere haber sufrido abuso físico</w:t>
      </w:r>
    </w:p>
    <w:p w:rsidR="005F1434" w:rsidRPr="001160BA" w:rsidRDefault="005F1434" w:rsidP="003E6A15">
      <w:pPr>
        <w:pStyle w:val="Prrafodelista"/>
        <w:numPr>
          <w:ilvl w:val="0"/>
          <w:numId w:val="3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1160BA">
        <w:rPr>
          <w:rFonts w:ascii="Arial" w:hAnsi="Arial" w:cs="Arial"/>
          <w:i/>
          <w:sz w:val="24"/>
          <w:szCs w:val="24"/>
          <w:lang w:val="es-ES"/>
        </w:rPr>
        <w:t>Hermano con enfermedad crónica</w:t>
      </w:r>
    </w:p>
    <w:p w:rsidR="005F1434" w:rsidRPr="005B0FB0" w:rsidRDefault="005F143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necesidades sociales y emocionales del adolescente con un hermano que requiere cuidados especiales de la salud o discapacidad</w:t>
      </w:r>
    </w:p>
    <w:p w:rsidR="005F1434" w:rsidRPr="001160BA" w:rsidRDefault="005F1434" w:rsidP="003E6A15">
      <w:pPr>
        <w:pStyle w:val="Prrafodelista"/>
        <w:numPr>
          <w:ilvl w:val="0"/>
          <w:numId w:val="3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1160BA">
        <w:rPr>
          <w:rFonts w:ascii="Arial" w:hAnsi="Arial" w:cs="Arial"/>
          <w:i/>
          <w:sz w:val="24"/>
          <w:szCs w:val="24"/>
          <w:lang w:val="es-ES"/>
        </w:rPr>
        <w:t>Adopción</w:t>
      </w:r>
    </w:p>
    <w:p w:rsidR="005F1434" w:rsidRPr="005B0FB0" w:rsidRDefault="005F143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Conocer que muchos adolescentes adoptados </w:t>
      </w:r>
      <w:r w:rsidR="00F66C30" w:rsidRPr="005B0FB0">
        <w:rPr>
          <w:rFonts w:ascii="Arial" w:hAnsi="Arial" w:cs="Arial"/>
          <w:sz w:val="24"/>
          <w:szCs w:val="24"/>
          <w:lang w:val="es-ES"/>
        </w:rPr>
        <w:t>quieren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</w:t>
      </w:r>
      <w:r w:rsidR="001160BA">
        <w:rPr>
          <w:rFonts w:ascii="Arial" w:hAnsi="Arial" w:cs="Arial"/>
          <w:sz w:val="24"/>
          <w:szCs w:val="24"/>
          <w:lang w:val="es-ES"/>
        </w:rPr>
        <w:t>conocer a sus padres biológicos.</w:t>
      </w:r>
    </w:p>
    <w:p w:rsidR="005F1434" w:rsidRPr="005B0FB0" w:rsidRDefault="005F143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Aconsejar a los padres ad</w:t>
      </w:r>
      <w:r w:rsidR="00F66C30" w:rsidRPr="005B0FB0">
        <w:rPr>
          <w:rFonts w:ascii="Arial" w:hAnsi="Arial" w:cs="Arial"/>
          <w:sz w:val="24"/>
          <w:szCs w:val="24"/>
          <w:lang w:val="es-ES"/>
        </w:rPr>
        <w:t>optivos sobre la información dada y los asistan en la búsqueda de los padres biológicos</w:t>
      </w:r>
    </w:p>
    <w:p w:rsidR="00F66C30" w:rsidRDefault="00F66C3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cómo funcionan los registros de adopción</w:t>
      </w:r>
      <w:r w:rsidR="001160BA">
        <w:rPr>
          <w:rFonts w:ascii="Arial" w:hAnsi="Arial" w:cs="Arial"/>
          <w:sz w:val="24"/>
          <w:szCs w:val="24"/>
          <w:lang w:val="es-ES"/>
        </w:rPr>
        <w:t>.</w:t>
      </w:r>
    </w:p>
    <w:p w:rsidR="001160BA" w:rsidRPr="005B0FB0" w:rsidRDefault="001160BA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F66C30" w:rsidRPr="001160BA" w:rsidRDefault="00F66C30" w:rsidP="003E6A15">
      <w:pPr>
        <w:pStyle w:val="Prrafodelista"/>
        <w:numPr>
          <w:ilvl w:val="0"/>
          <w:numId w:val="2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1160BA">
        <w:rPr>
          <w:rFonts w:ascii="Arial" w:hAnsi="Arial" w:cs="Arial"/>
          <w:b/>
          <w:sz w:val="24"/>
          <w:szCs w:val="24"/>
          <w:lang w:val="es-ES"/>
        </w:rPr>
        <w:t>Discapacidad/enfermedad crónica</w:t>
      </w:r>
    </w:p>
    <w:p w:rsidR="00F66C30" w:rsidRPr="001160BA" w:rsidRDefault="00F66C30" w:rsidP="003E6A15">
      <w:pPr>
        <w:pStyle w:val="Prrafodelista"/>
        <w:numPr>
          <w:ilvl w:val="0"/>
          <w:numId w:val="34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1160BA">
        <w:rPr>
          <w:rFonts w:ascii="Arial" w:hAnsi="Arial" w:cs="Arial"/>
          <w:i/>
          <w:sz w:val="24"/>
          <w:szCs w:val="24"/>
          <w:lang w:val="es-ES"/>
        </w:rPr>
        <w:t>Condiciones crónicas y de discapacidad</w:t>
      </w:r>
    </w:p>
    <w:p w:rsidR="00F66C30" w:rsidRPr="005B0FB0" w:rsidRDefault="00F66C3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Diseñar un programa que aborde las necesidades psicológicas, sociales y sexualidad del adolescente con enfermedad crónica</w:t>
      </w:r>
    </w:p>
    <w:p w:rsidR="00F66C30" w:rsidRPr="005B0FB0" w:rsidRDefault="00F66C30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 de manejo del adolescente con enfermedad crónica</w:t>
      </w:r>
    </w:p>
    <w:p w:rsidR="00F66C30" w:rsidRPr="001160BA" w:rsidRDefault="00F66C30" w:rsidP="003E6A15">
      <w:pPr>
        <w:pStyle w:val="Prrafodelista"/>
        <w:numPr>
          <w:ilvl w:val="0"/>
          <w:numId w:val="34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1160BA">
        <w:rPr>
          <w:rFonts w:ascii="Arial" w:hAnsi="Arial" w:cs="Arial"/>
          <w:i/>
          <w:sz w:val="24"/>
          <w:szCs w:val="24"/>
          <w:lang w:val="es-ES"/>
        </w:rPr>
        <w:t>Salud sexual y reproductiva</w:t>
      </w:r>
    </w:p>
    <w:p w:rsidR="0019330E" w:rsidRPr="005B0FB0" w:rsidRDefault="0019330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en que discapacidad /enfermedad crónica la fertilidad puede estar comprometida</w:t>
      </w:r>
    </w:p>
    <w:p w:rsidR="0019330E" w:rsidRPr="005B0FB0" w:rsidRDefault="0019330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que discapacidad /enfermedad crónica se acompaña de impotencia en el adolescente</w:t>
      </w:r>
    </w:p>
    <w:p w:rsidR="0019330E" w:rsidRPr="005B0FB0" w:rsidRDefault="0019330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Proveer consejo sobre sexualidad al adolescente con discapacidad/ enfermedad crónica</w:t>
      </w:r>
    </w:p>
    <w:p w:rsidR="0019330E" w:rsidRPr="00892C25" w:rsidRDefault="0019330E" w:rsidP="003E6A15">
      <w:pPr>
        <w:pStyle w:val="Prrafodelista"/>
        <w:numPr>
          <w:ilvl w:val="0"/>
          <w:numId w:val="34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892C25">
        <w:rPr>
          <w:rFonts w:ascii="Arial" w:hAnsi="Arial" w:cs="Arial"/>
          <w:i/>
          <w:sz w:val="24"/>
          <w:szCs w:val="24"/>
          <w:lang w:val="es-ES"/>
        </w:rPr>
        <w:t>Consideraciones familiares/socioemocionales</w:t>
      </w:r>
    </w:p>
    <w:p w:rsidR="0019330E" w:rsidRPr="005B0FB0" w:rsidRDefault="0019330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Conocer los factores que contribuyen al aislamiento social del adolescente con enfermedad </w:t>
      </w:r>
      <w:r w:rsidR="000629A3" w:rsidRPr="005B0FB0">
        <w:rPr>
          <w:rFonts w:ascii="Arial" w:hAnsi="Arial" w:cs="Arial"/>
          <w:sz w:val="24"/>
          <w:szCs w:val="24"/>
          <w:lang w:val="es-ES"/>
        </w:rPr>
        <w:t>crónica</w:t>
      </w:r>
      <w:r w:rsidRPr="005B0FB0">
        <w:rPr>
          <w:rFonts w:ascii="Arial" w:hAnsi="Arial" w:cs="Arial"/>
          <w:sz w:val="24"/>
          <w:szCs w:val="24"/>
          <w:lang w:val="es-ES"/>
        </w:rPr>
        <w:t>/discapacidad</w:t>
      </w:r>
    </w:p>
    <w:p w:rsidR="0019330E" w:rsidRPr="005B0FB0" w:rsidRDefault="0019330E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el rol que cumple el aislamiento social en la salud mental y en el retardo de la maduración social</w:t>
      </w:r>
    </w:p>
    <w:p w:rsidR="0019330E" w:rsidRPr="005B0FB0" w:rsidRDefault="0019330E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E</w:t>
      </w:r>
      <w:r w:rsidR="000629A3" w:rsidRPr="005B0FB0">
        <w:rPr>
          <w:rStyle w:val="mediumtext1"/>
          <w:rFonts w:ascii="Arial" w:hAnsi="Arial" w:cs="Arial"/>
          <w:color w:val="000000"/>
          <w:lang w:val="es-ES"/>
        </w:rPr>
        <w:t>valuar el funcionamiento de los padres</w:t>
      </w:r>
      <w:r w:rsidRPr="005B0FB0">
        <w:rPr>
          <w:rStyle w:val="mediumtext1"/>
          <w:rFonts w:ascii="Arial" w:hAnsi="Arial" w:cs="Arial"/>
          <w:color w:val="000000"/>
          <w:lang w:val="es-ES"/>
        </w:rPr>
        <w:t>, el estrés y habilidades</w:t>
      </w:r>
      <w:r w:rsidR="000629A3" w:rsidRPr="005B0FB0">
        <w:rPr>
          <w:rStyle w:val="mediumtext1"/>
          <w:rFonts w:ascii="Arial" w:hAnsi="Arial" w:cs="Arial"/>
          <w:color w:val="000000"/>
          <w:lang w:val="es-ES"/>
        </w:rPr>
        <w:t xml:space="preserve"> </w:t>
      </w:r>
      <w:r w:rsidRPr="005B0FB0">
        <w:rPr>
          <w:rStyle w:val="mediumtext1"/>
          <w:rFonts w:ascii="Arial" w:hAnsi="Arial" w:cs="Arial"/>
          <w:color w:val="000000"/>
          <w:lang w:val="es-ES"/>
        </w:rPr>
        <w:t>de afrontamiento en familias con un enfermo crónico o discapacitado adolescentes y proporcionar un asesoramiento adecuado de referencia</w:t>
      </w:r>
    </w:p>
    <w:p w:rsidR="000629A3" w:rsidRPr="005B0FB0" w:rsidRDefault="000629A3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Comprender la dinámica familiar única y las dificultades de individuación que de enfrentan los adolescentes con enfermedad crónica</w:t>
      </w:r>
    </w:p>
    <w:p w:rsidR="000629A3" w:rsidRPr="00892C25" w:rsidRDefault="000629A3" w:rsidP="003E6A15">
      <w:pPr>
        <w:pStyle w:val="Prrafodelista"/>
        <w:numPr>
          <w:ilvl w:val="0"/>
          <w:numId w:val="34"/>
        </w:numPr>
        <w:tabs>
          <w:tab w:val="left" w:pos="180"/>
        </w:tabs>
        <w:spacing w:after="0" w:line="240" w:lineRule="auto"/>
        <w:ind w:left="0" w:firstLine="567"/>
        <w:jc w:val="both"/>
        <w:rPr>
          <w:rStyle w:val="mediumtext1"/>
          <w:rFonts w:ascii="Arial" w:hAnsi="Arial" w:cs="Arial"/>
          <w:i/>
          <w:color w:val="000000"/>
          <w:lang w:val="es-ES"/>
        </w:rPr>
      </w:pPr>
      <w:r w:rsidRPr="00892C25">
        <w:rPr>
          <w:rStyle w:val="mediumtext1"/>
          <w:rFonts w:ascii="Arial" w:hAnsi="Arial" w:cs="Arial"/>
          <w:i/>
          <w:color w:val="000000"/>
          <w:lang w:val="es-ES"/>
        </w:rPr>
        <w:t xml:space="preserve">Trasplantes( medula </w:t>
      </w:r>
      <w:r w:rsidR="00F24D05" w:rsidRPr="00892C25">
        <w:rPr>
          <w:rStyle w:val="mediumtext1"/>
          <w:rFonts w:ascii="Arial" w:hAnsi="Arial" w:cs="Arial"/>
          <w:i/>
          <w:color w:val="000000"/>
          <w:lang w:val="es-ES"/>
        </w:rPr>
        <w:t>ósea</w:t>
      </w:r>
      <w:r w:rsidRPr="00892C25">
        <w:rPr>
          <w:rStyle w:val="mediumtext1"/>
          <w:rFonts w:ascii="Arial" w:hAnsi="Arial" w:cs="Arial"/>
          <w:i/>
          <w:color w:val="000000"/>
          <w:lang w:val="es-ES"/>
        </w:rPr>
        <w:t>, renal, cardiaco)</w:t>
      </w:r>
    </w:p>
    <w:p w:rsidR="000629A3" w:rsidRPr="005B0FB0" w:rsidRDefault="000629A3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Conocer las ventajas y desventajas del trasplante</w:t>
      </w:r>
    </w:p>
    <w:p w:rsidR="000629A3" w:rsidRPr="005B0FB0" w:rsidRDefault="000629A3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 xml:space="preserve">Comprender </w:t>
      </w:r>
      <w:r w:rsidR="00F24D05" w:rsidRPr="005B0FB0">
        <w:rPr>
          <w:rStyle w:val="mediumtext1"/>
          <w:rFonts w:ascii="Arial" w:hAnsi="Arial" w:cs="Arial"/>
          <w:color w:val="000000"/>
          <w:lang w:val="es-ES"/>
        </w:rPr>
        <w:t>los</w:t>
      </w:r>
      <w:r w:rsidRPr="005B0FB0">
        <w:rPr>
          <w:rStyle w:val="mediumtext1"/>
          <w:rFonts w:ascii="Arial" w:hAnsi="Arial" w:cs="Arial"/>
          <w:color w:val="000000"/>
          <w:lang w:val="es-ES"/>
        </w:rPr>
        <w:t xml:space="preserve"> principios de la </w:t>
      </w:r>
      <w:r w:rsidR="00F24D05" w:rsidRPr="005B0FB0">
        <w:rPr>
          <w:rStyle w:val="mediumtext1"/>
          <w:rFonts w:ascii="Arial" w:hAnsi="Arial" w:cs="Arial"/>
          <w:color w:val="000000"/>
          <w:lang w:val="es-ES"/>
        </w:rPr>
        <w:t>consejería</w:t>
      </w:r>
      <w:r w:rsidRPr="005B0FB0">
        <w:rPr>
          <w:rStyle w:val="mediumtext1"/>
          <w:rFonts w:ascii="Arial" w:hAnsi="Arial" w:cs="Arial"/>
          <w:color w:val="000000"/>
          <w:lang w:val="es-ES"/>
        </w:rPr>
        <w:t xml:space="preserve"> </w:t>
      </w:r>
      <w:r w:rsidR="002A3852" w:rsidRPr="005B0FB0">
        <w:rPr>
          <w:rStyle w:val="mediumtext1"/>
          <w:rFonts w:ascii="Arial" w:hAnsi="Arial" w:cs="Arial"/>
          <w:color w:val="000000"/>
          <w:lang w:val="es-ES"/>
        </w:rPr>
        <w:t xml:space="preserve">al </w:t>
      </w:r>
      <w:r w:rsidR="00F24D05" w:rsidRPr="005B0FB0">
        <w:rPr>
          <w:rStyle w:val="mediumtext1"/>
          <w:rFonts w:ascii="Arial" w:hAnsi="Arial" w:cs="Arial"/>
          <w:color w:val="000000"/>
          <w:lang w:val="es-ES"/>
        </w:rPr>
        <w:t>adolescente</w:t>
      </w:r>
      <w:r w:rsidR="002A3852" w:rsidRPr="005B0FB0">
        <w:rPr>
          <w:rStyle w:val="mediumtext1"/>
          <w:rFonts w:ascii="Arial" w:hAnsi="Arial" w:cs="Arial"/>
          <w:color w:val="000000"/>
          <w:lang w:val="es-ES"/>
        </w:rPr>
        <w:t xml:space="preserve"> y su familia sobre el trasplante, incluido el tema donante</w:t>
      </w:r>
    </w:p>
    <w:p w:rsidR="002A3852" w:rsidRDefault="002A3852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lastRenderedPageBreak/>
        <w:t>Comprender la posibilidad de no adherenc</w:t>
      </w:r>
      <w:r w:rsidR="001B6DB5" w:rsidRPr="005B0FB0">
        <w:rPr>
          <w:rStyle w:val="mediumtext1"/>
          <w:rFonts w:ascii="Arial" w:hAnsi="Arial" w:cs="Arial"/>
          <w:color w:val="000000"/>
          <w:lang w:val="es-ES"/>
        </w:rPr>
        <w:t>ia</w:t>
      </w:r>
      <w:r w:rsidRPr="005B0FB0">
        <w:rPr>
          <w:rStyle w:val="mediumtext1"/>
          <w:rFonts w:ascii="Arial" w:hAnsi="Arial" w:cs="Arial"/>
          <w:color w:val="000000"/>
          <w:lang w:val="es-ES"/>
        </w:rPr>
        <w:t xml:space="preserve"> a la medicación inmunosupresora por parte del adolescente luego del trasplante</w:t>
      </w:r>
      <w:r w:rsidR="00892C25">
        <w:rPr>
          <w:rStyle w:val="mediumtext1"/>
          <w:rFonts w:ascii="Arial" w:hAnsi="Arial" w:cs="Arial"/>
          <w:color w:val="000000"/>
          <w:lang w:val="es-ES"/>
        </w:rPr>
        <w:t>.</w:t>
      </w:r>
    </w:p>
    <w:p w:rsidR="00892C25" w:rsidRPr="005B0FB0" w:rsidRDefault="00892C25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</w:p>
    <w:p w:rsidR="002A3852" w:rsidRDefault="00111F60" w:rsidP="00111F60">
      <w:pPr>
        <w:tabs>
          <w:tab w:val="left" w:pos="180"/>
        </w:tabs>
        <w:spacing w:after="0" w:line="240" w:lineRule="auto"/>
        <w:ind w:left="720"/>
        <w:jc w:val="center"/>
        <w:rPr>
          <w:rStyle w:val="mediumtext1"/>
          <w:rFonts w:ascii="Arial" w:hAnsi="Arial" w:cs="Arial"/>
          <w:b/>
          <w:color w:val="000000"/>
          <w:u w:val="single"/>
          <w:lang w:val="es-ES"/>
        </w:rPr>
      </w:pPr>
      <w:r>
        <w:rPr>
          <w:rStyle w:val="mediumtext1"/>
          <w:rFonts w:ascii="Arial" w:hAnsi="Arial" w:cs="Arial"/>
          <w:b/>
          <w:color w:val="000000"/>
          <w:lang w:val="es-ES"/>
        </w:rPr>
        <w:t xml:space="preserve">XII </w:t>
      </w:r>
      <w:r w:rsidR="002A3852" w:rsidRPr="005B0FB0">
        <w:rPr>
          <w:rStyle w:val="mediumtext1"/>
          <w:rFonts w:ascii="Arial" w:hAnsi="Arial" w:cs="Arial"/>
          <w:b/>
          <w:color w:val="000000"/>
          <w:u w:val="single"/>
          <w:lang w:val="es-ES"/>
        </w:rPr>
        <w:t>Renal</w:t>
      </w:r>
    </w:p>
    <w:p w:rsidR="00892C25" w:rsidRPr="005B0FB0" w:rsidRDefault="00892C25" w:rsidP="00892C25">
      <w:pPr>
        <w:tabs>
          <w:tab w:val="left" w:pos="180"/>
        </w:tabs>
        <w:spacing w:after="0" w:line="240" w:lineRule="auto"/>
        <w:ind w:left="360"/>
        <w:jc w:val="center"/>
        <w:rPr>
          <w:rStyle w:val="mediumtext1"/>
          <w:rFonts w:ascii="Arial" w:hAnsi="Arial" w:cs="Arial"/>
          <w:b/>
          <w:color w:val="000000"/>
          <w:u w:val="single"/>
          <w:lang w:val="es-ES"/>
        </w:rPr>
      </w:pPr>
    </w:p>
    <w:p w:rsidR="002A3852" w:rsidRPr="005B0FB0" w:rsidRDefault="002A3852" w:rsidP="003E6A15">
      <w:pPr>
        <w:pStyle w:val="Prrafodelista"/>
        <w:numPr>
          <w:ilvl w:val="0"/>
          <w:numId w:val="35"/>
        </w:numPr>
        <w:tabs>
          <w:tab w:val="left" w:pos="180"/>
        </w:tabs>
        <w:spacing w:after="0" w:line="240" w:lineRule="auto"/>
        <w:ind w:left="0" w:firstLine="567"/>
        <w:jc w:val="both"/>
        <w:rPr>
          <w:rStyle w:val="mediumtext1"/>
          <w:rFonts w:ascii="Arial" w:hAnsi="Arial" w:cs="Arial"/>
          <w:b/>
          <w:color w:val="000000"/>
          <w:lang w:val="es-ES"/>
        </w:rPr>
      </w:pPr>
      <w:r w:rsidRPr="005B0FB0">
        <w:rPr>
          <w:rStyle w:val="mediumtext1"/>
          <w:rFonts w:ascii="Arial" w:hAnsi="Arial" w:cs="Arial"/>
          <w:b/>
          <w:color w:val="000000"/>
          <w:lang w:val="es-ES"/>
        </w:rPr>
        <w:t>Normal</w:t>
      </w:r>
    </w:p>
    <w:p w:rsidR="002A3852" w:rsidRPr="005B0FB0" w:rsidRDefault="005448C9" w:rsidP="003E6A15">
      <w:pPr>
        <w:pStyle w:val="Prrafodelista"/>
        <w:numPr>
          <w:ilvl w:val="0"/>
          <w:numId w:val="36"/>
        </w:numPr>
        <w:tabs>
          <w:tab w:val="left" w:pos="180"/>
        </w:tabs>
        <w:spacing w:after="0" w:line="240" w:lineRule="auto"/>
        <w:ind w:left="0" w:firstLine="567"/>
        <w:jc w:val="both"/>
        <w:rPr>
          <w:rStyle w:val="mediumtext1"/>
          <w:rFonts w:ascii="Arial" w:hAnsi="Arial" w:cs="Arial"/>
          <w:i/>
          <w:color w:val="000000"/>
          <w:lang w:val="es-ES"/>
        </w:rPr>
      </w:pPr>
      <w:r w:rsidRPr="005B0FB0">
        <w:rPr>
          <w:rStyle w:val="mediumtext1"/>
          <w:rFonts w:ascii="Arial" w:hAnsi="Arial" w:cs="Arial"/>
          <w:i/>
          <w:color w:val="000000"/>
          <w:lang w:val="es-ES"/>
        </w:rPr>
        <w:t>Anatomía</w:t>
      </w:r>
    </w:p>
    <w:p w:rsidR="002A3852" w:rsidRPr="005B0FB0" w:rsidRDefault="002A3852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Conocer la anatomía normal del tracto genitourinario en hombres y mujeres</w:t>
      </w:r>
    </w:p>
    <w:p w:rsidR="002A3852" w:rsidRPr="005B0FB0" w:rsidRDefault="005448C9" w:rsidP="003E6A15">
      <w:pPr>
        <w:pStyle w:val="Prrafodelista"/>
        <w:numPr>
          <w:ilvl w:val="0"/>
          <w:numId w:val="36"/>
        </w:numPr>
        <w:tabs>
          <w:tab w:val="left" w:pos="180"/>
        </w:tabs>
        <w:spacing w:after="0" w:line="240" w:lineRule="auto"/>
        <w:ind w:left="0" w:firstLine="567"/>
        <w:jc w:val="both"/>
        <w:rPr>
          <w:rStyle w:val="mediumtext1"/>
          <w:rFonts w:ascii="Arial" w:hAnsi="Arial" w:cs="Arial"/>
          <w:i/>
          <w:color w:val="000000"/>
          <w:lang w:val="es-ES"/>
        </w:rPr>
      </w:pPr>
      <w:r w:rsidRPr="005B0FB0">
        <w:rPr>
          <w:rStyle w:val="mediumtext1"/>
          <w:rFonts w:ascii="Arial" w:hAnsi="Arial" w:cs="Arial"/>
          <w:i/>
          <w:color w:val="000000"/>
          <w:lang w:val="es-ES"/>
        </w:rPr>
        <w:t>Evaluación</w:t>
      </w:r>
      <w:r w:rsidR="002A3852" w:rsidRPr="005B0FB0">
        <w:rPr>
          <w:rStyle w:val="mediumtext1"/>
          <w:rFonts w:ascii="Arial" w:hAnsi="Arial" w:cs="Arial"/>
          <w:i/>
          <w:color w:val="000000"/>
          <w:lang w:val="es-ES"/>
        </w:rPr>
        <w:t xml:space="preserve"> de laboratorio</w:t>
      </w:r>
    </w:p>
    <w:p w:rsidR="002A3852" w:rsidRPr="005B0FB0" w:rsidRDefault="002A3852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Conocer la información que puede obtenerse de un análisis de orina completa</w:t>
      </w:r>
      <w:r w:rsidR="00892C25">
        <w:rPr>
          <w:rStyle w:val="mediumtext1"/>
          <w:rFonts w:ascii="Arial" w:hAnsi="Arial" w:cs="Arial"/>
          <w:color w:val="000000"/>
          <w:lang w:val="es-ES"/>
        </w:rPr>
        <w:t>.</w:t>
      </w:r>
    </w:p>
    <w:p w:rsidR="002A3852" w:rsidRDefault="002A3852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 xml:space="preserve">Conocer </w:t>
      </w:r>
      <w:r w:rsidR="005448C9" w:rsidRPr="005B0FB0">
        <w:rPr>
          <w:rStyle w:val="mediumtext1"/>
          <w:rFonts w:ascii="Arial" w:hAnsi="Arial" w:cs="Arial"/>
          <w:color w:val="000000"/>
          <w:lang w:val="es-ES"/>
        </w:rPr>
        <w:t>las indicaciones</w:t>
      </w:r>
      <w:r w:rsidRPr="005B0FB0">
        <w:rPr>
          <w:rStyle w:val="mediumtext1"/>
          <w:rFonts w:ascii="Arial" w:hAnsi="Arial" w:cs="Arial"/>
          <w:color w:val="000000"/>
          <w:lang w:val="es-ES"/>
        </w:rPr>
        <w:t xml:space="preserve"> para estudios por imágenes</w:t>
      </w:r>
      <w:r w:rsidR="00892C25">
        <w:rPr>
          <w:rStyle w:val="mediumtext1"/>
          <w:rFonts w:ascii="Arial" w:hAnsi="Arial" w:cs="Arial"/>
          <w:color w:val="000000"/>
          <w:lang w:val="es-ES"/>
        </w:rPr>
        <w:t>.</w:t>
      </w:r>
    </w:p>
    <w:p w:rsidR="00892C25" w:rsidRPr="005B0FB0" w:rsidRDefault="00892C25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</w:p>
    <w:p w:rsidR="002A3852" w:rsidRPr="005B0FB0" w:rsidRDefault="002A3852" w:rsidP="003E6A15">
      <w:pPr>
        <w:pStyle w:val="Prrafodelista"/>
        <w:numPr>
          <w:ilvl w:val="0"/>
          <w:numId w:val="35"/>
        </w:numPr>
        <w:tabs>
          <w:tab w:val="left" w:pos="180"/>
        </w:tabs>
        <w:spacing w:after="0" w:line="240" w:lineRule="auto"/>
        <w:ind w:left="0" w:firstLine="567"/>
        <w:jc w:val="both"/>
        <w:rPr>
          <w:rStyle w:val="mediumtext1"/>
          <w:rFonts w:ascii="Arial" w:hAnsi="Arial" w:cs="Arial"/>
          <w:b/>
          <w:color w:val="000000"/>
          <w:lang w:val="es-ES"/>
        </w:rPr>
      </w:pPr>
      <w:r w:rsidRPr="005B0FB0">
        <w:rPr>
          <w:rStyle w:val="mediumtext1"/>
          <w:rFonts w:ascii="Arial" w:hAnsi="Arial" w:cs="Arial"/>
          <w:b/>
          <w:color w:val="000000"/>
          <w:lang w:val="es-ES"/>
        </w:rPr>
        <w:t>Infecciones del tracto urinario</w:t>
      </w:r>
    </w:p>
    <w:p w:rsidR="002A3852" w:rsidRPr="005B0FB0" w:rsidRDefault="005448C9" w:rsidP="003E6A15">
      <w:pPr>
        <w:pStyle w:val="Prrafodelista"/>
        <w:numPr>
          <w:ilvl w:val="0"/>
          <w:numId w:val="37"/>
        </w:numPr>
        <w:tabs>
          <w:tab w:val="left" w:pos="180"/>
        </w:tabs>
        <w:spacing w:after="0" w:line="240" w:lineRule="auto"/>
        <w:ind w:left="0" w:firstLine="567"/>
        <w:jc w:val="both"/>
        <w:rPr>
          <w:rStyle w:val="mediumtext1"/>
          <w:rFonts w:ascii="Arial" w:hAnsi="Arial" w:cs="Arial"/>
          <w:i/>
          <w:color w:val="000000"/>
          <w:lang w:val="es-ES"/>
        </w:rPr>
      </w:pPr>
      <w:r w:rsidRPr="005B0FB0">
        <w:rPr>
          <w:rStyle w:val="mediumtext1"/>
          <w:rFonts w:ascii="Arial" w:hAnsi="Arial" w:cs="Arial"/>
          <w:i/>
          <w:color w:val="000000"/>
          <w:lang w:val="es-ES"/>
        </w:rPr>
        <w:t>Uretritis</w:t>
      </w:r>
      <w:r w:rsidR="002A3852" w:rsidRPr="005B0FB0">
        <w:rPr>
          <w:rStyle w:val="mediumtext1"/>
          <w:rFonts w:ascii="Arial" w:hAnsi="Arial" w:cs="Arial"/>
          <w:i/>
          <w:color w:val="000000"/>
          <w:lang w:val="es-ES"/>
        </w:rPr>
        <w:t xml:space="preserve"> en el adolescente </w:t>
      </w:r>
      <w:r w:rsidRPr="005B0FB0">
        <w:rPr>
          <w:rStyle w:val="mediumtext1"/>
          <w:rFonts w:ascii="Arial" w:hAnsi="Arial" w:cs="Arial"/>
          <w:i/>
          <w:color w:val="000000"/>
          <w:lang w:val="es-ES"/>
        </w:rPr>
        <w:t>varón</w:t>
      </w:r>
    </w:p>
    <w:p w:rsidR="002A3852" w:rsidRPr="005B0FB0" w:rsidRDefault="002A3852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 xml:space="preserve">Reconocer los signos y síntomas asociados a la uretritis en el </w:t>
      </w:r>
      <w:r w:rsidR="005448C9" w:rsidRPr="005B0FB0">
        <w:rPr>
          <w:rStyle w:val="mediumtext1"/>
          <w:rFonts w:ascii="Arial" w:hAnsi="Arial" w:cs="Arial"/>
          <w:color w:val="000000"/>
          <w:lang w:val="es-ES"/>
        </w:rPr>
        <w:t>varón</w:t>
      </w:r>
    </w:p>
    <w:p w:rsidR="002A3852" w:rsidRPr="005B0FB0" w:rsidRDefault="002A3852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 xml:space="preserve">Conocer las implicancias de </w:t>
      </w:r>
      <w:r w:rsidR="005448C9" w:rsidRPr="005B0FB0">
        <w:rPr>
          <w:rStyle w:val="mediumtext1"/>
          <w:rFonts w:ascii="Arial" w:hAnsi="Arial" w:cs="Arial"/>
          <w:color w:val="000000"/>
          <w:lang w:val="es-ES"/>
        </w:rPr>
        <w:t>piuria</w:t>
      </w:r>
      <w:r w:rsidRPr="005B0FB0">
        <w:rPr>
          <w:rStyle w:val="mediumtext1"/>
          <w:rFonts w:ascii="Arial" w:hAnsi="Arial" w:cs="Arial"/>
          <w:color w:val="000000"/>
          <w:lang w:val="es-ES"/>
        </w:rPr>
        <w:t xml:space="preserve"> en un </w:t>
      </w:r>
      <w:r w:rsidR="005448C9" w:rsidRPr="005B0FB0">
        <w:rPr>
          <w:rStyle w:val="mediumtext1"/>
          <w:rFonts w:ascii="Arial" w:hAnsi="Arial" w:cs="Arial"/>
          <w:color w:val="000000"/>
          <w:lang w:val="es-ES"/>
        </w:rPr>
        <w:t>varón</w:t>
      </w:r>
      <w:r w:rsidRPr="005B0FB0">
        <w:rPr>
          <w:rStyle w:val="mediumtext1"/>
          <w:rFonts w:ascii="Arial" w:hAnsi="Arial" w:cs="Arial"/>
          <w:color w:val="000000"/>
          <w:lang w:val="es-ES"/>
        </w:rPr>
        <w:t xml:space="preserve"> asintomático </w:t>
      </w:r>
      <w:r w:rsidR="005448C9" w:rsidRPr="005B0FB0">
        <w:rPr>
          <w:rStyle w:val="mediumtext1"/>
          <w:rFonts w:ascii="Arial" w:hAnsi="Arial" w:cs="Arial"/>
          <w:color w:val="000000"/>
          <w:lang w:val="es-ES"/>
        </w:rPr>
        <w:t>sexualmente</w:t>
      </w:r>
      <w:r w:rsidRPr="005B0FB0">
        <w:rPr>
          <w:rStyle w:val="mediumtext1"/>
          <w:rFonts w:ascii="Arial" w:hAnsi="Arial" w:cs="Arial"/>
          <w:color w:val="000000"/>
          <w:lang w:val="es-ES"/>
        </w:rPr>
        <w:t xml:space="preserve"> activo</w:t>
      </w:r>
    </w:p>
    <w:p w:rsidR="002A3852" w:rsidRPr="005B0FB0" w:rsidRDefault="002A3852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 xml:space="preserve">Conocer la microbiología de la </w:t>
      </w:r>
      <w:r w:rsidR="005448C9" w:rsidRPr="005B0FB0">
        <w:rPr>
          <w:rStyle w:val="mediumtext1"/>
          <w:rFonts w:ascii="Arial" w:hAnsi="Arial" w:cs="Arial"/>
          <w:color w:val="000000"/>
          <w:lang w:val="es-ES"/>
        </w:rPr>
        <w:t>uretritis</w:t>
      </w:r>
      <w:r w:rsidRPr="005B0FB0">
        <w:rPr>
          <w:rStyle w:val="mediumtext1"/>
          <w:rFonts w:ascii="Arial" w:hAnsi="Arial" w:cs="Arial"/>
          <w:color w:val="000000"/>
          <w:lang w:val="es-ES"/>
        </w:rPr>
        <w:t xml:space="preserve"> en el </w:t>
      </w:r>
      <w:r w:rsidR="005448C9" w:rsidRPr="005B0FB0">
        <w:rPr>
          <w:rStyle w:val="mediumtext1"/>
          <w:rFonts w:ascii="Arial" w:hAnsi="Arial" w:cs="Arial"/>
          <w:color w:val="000000"/>
          <w:lang w:val="es-ES"/>
        </w:rPr>
        <w:t>varón</w:t>
      </w:r>
      <w:r w:rsidRPr="005B0FB0">
        <w:rPr>
          <w:rStyle w:val="mediumtext1"/>
          <w:rFonts w:ascii="Arial" w:hAnsi="Arial" w:cs="Arial"/>
          <w:color w:val="000000"/>
          <w:lang w:val="es-ES"/>
        </w:rPr>
        <w:t xml:space="preserve"> adolescente</w:t>
      </w:r>
    </w:p>
    <w:p w:rsidR="002A3852" w:rsidRPr="005B0FB0" w:rsidRDefault="002A3852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Conocer las variaciones epidemiológicas en los diagnósticos diferenciales de uretritis</w:t>
      </w:r>
      <w:r w:rsidR="00D36E54" w:rsidRPr="005B0FB0">
        <w:rPr>
          <w:rStyle w:val="mediumtext1"/>
          <w:rFonts w:ascii="Arial" w:hAnsi="Arial" w:cs="Arial"/>
          <w:color w:val="000000"/>
          <w:lang w:val="es-ES"/>
        </w:rPr>
        <w:t xml:space="preserve"> en el varón</w:t>
      </w:r>
      <w:r w:rsidRPr="005B0FB0">
        <w:rPr>
          <w:rStyle w:val="mediumtext1"/>
          <w:rFonts w:ascii="Arial" w:hAnsi="Arial" w:cs="Arial"/>
          <w:color w:val="000000"/>
          <w:lang w:val="es-ES"/>
        </w:rPr>
        <w:t xml:space="preserve"> teniendo en cuenta la edad, conducta </w:t>
      </w:r>
      <w:r w:rsidR="005448C9" w:rsidRPr="005B0FB0">
        <w:rPr>
          <w:rStyle w:val="mediumtext1"/>
          <w:rFonts w:ascii="Arial" w:hAnsi="Arial" w:cs="Arial"/>
          <w:color w:val="000000"/>
          <w:lang w:val="es-ES"/>
        </w:rPr>
        <w:t>sexuales</w:t>
      </w:r>
      <w:r w:rsidRPr="005B0FB0">
        <w:rPr>
          <w:rStyle w:val="mediumtext1"/>
          <w:rFonts w:ascii="Arial" w:hAnsi="Arial" w:cs="Arial"/>
          <w:color w:val="000000"/>
          <w:lang w:val="es-ES"/>
        </w:rPr>
        <w:t>, clínica</w:t>
      </w:r>
    </w:p>
    <w:p w:rsidR="002A3852" w:rsidRPr="005B0FB0" w:rsidRDefault="005448C9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Estudios de laboratorio del varón con uretritis</w:t>
      </w:r>
    </w:p>
    <w:p w:rsidR="005448C9" w:rsidRPr="005B0FB0" w:rsidRDefault="005448C9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Interpretar  los resultados de laboratorio del paciente varón con uretritis</w:t>
      </w:r>
    </w:p>
    <w:p w:rsidR="005448C9" w:rsidRPr="005B0FB0" w:rsidRDefault="005448C9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Conocer e tratamiento antibiótico de la uretritis</w:t>
      </w:r>
      <w:r w:rsidR="00D36E54" w:rsidRPr="005B0FB0">
        <w:rPr>
          <w:rStyle w:val="mediumtext1"/>
          <w:rFonts w:ascii="Arial" w:hAnsi="Arial" w:cs="Arial"/>
          <w:color w:val="000000"/>
          <w:lang w:val="es-ES"/>
        </w:rPr>
        <w:t xml:space="preserve"> en el </w:t>
      </w:r>
      <w:r w:rsidR="00F24D05" w:rsidRPr="005B0FB0">
        <w:rPr>
          <w:rStyle w:val="mediumtext1"/>
          <w:rFonts w:ascii="Arial" w:hAnsi="Arial" w:cs="Arial"/>
          <w:color w:val="000000"/>
          <w:lang w:val="es-ES"/>
        </w:rPr>
        <w:t>varón</w:t>
      </w:r>
      <w:r w:rsidRPr="005B0FB0">
        <w:rPr>
          <w:rStyle w:val="mediumtext1"/>
          <w:rFonts w:ascii="Arial" w:hAnsi="Arial" w:cs="Arial"/>
          <w:color w:val="000000"/>
          <w:lang w:val="es-ES"/>
        </w:rPr>
        <w:t xml:space="preserve"> basado en la edad, conducta sexual y clínica</w:t>
      </w:r>
    </w:p>
    <w:p w:rsidR="005448C9" w:rsidRPr="005B0FB0" w:rsidRDefault="005448C9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Tratamiento de la pareja sexual del paciente con uretritis</w:t>
      </w:r>
    </w:p>
    <w:p w:rsidR="005448C9" w:rsidRPr="005B0FB0" w:rsidRDefault="005448C9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Proveer asesoramiento sobre prevención primaria y secundaria de la uretritis en el varón</w:t>
      </w:r>
    </w:p>
    <w:p w:rsidR="005448C9" w:rsidRPr="005B0FB0" w:rsidRDefault="005448C9" w:rsidP="003E6A15">
      <w:pPr>
        <w:pStyle w:val="Prrafodelista"/>
        <w:numPr>
          <w:ilvl w:val="0"/>
          <w:numId w:val="37"/>
        </w:numPr>
        <w:tabs>
          <w:tab w:val="left" w:pos="180"/>
        </w:tabs>
        <w:spacing w:after="0" w:line="240" w:lineRule="auto"/>
        <w:ind w:left="0" w:firstLine="567"/>
        <w:jc w:val="both"/>
        <w:rPr>
          <w:rStyle w:val="mediumtext1"/>
          <w:rFonts w:ascii="Arial" w:hAnsi="Arial" w:cs="Arial"/>
          <w:i/>
          <w:color w:val="000000"/>
          <w:lang w:val="es-ES"/>
        </w:rPr>
      </w:pPr>
      <w:r w:rsidRPr="005B0FB0">
        <w:rPr>
          <w:rStyle w:val="mediumtext1"/>
          <w:rFonts w:ascii="Arial" w:hAnsi="Arial" w:cs="Arial"/>
          <w:i/>
          <w:color w:val="000000"/>
          <w:lang w:val="es-ES"/>
        </w:rPr>
        <w:t>Uretritis/cistitis en la mujer adolescente</w:t>
      </w:r>
    </w:p>
    <w:p w:rsidR="00D36E54" w:rsidRPr="005B0FB0" w:rsidRDefault="005448C9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 xml:space="preserve">Formular </w:t>
      </w:r>
      <w:r w:rsidR="00D36E54" w:rsidRPr="005B0FB0">
        <w:rPr>
          <w:rStyle w:val="mediumtext1"/>
          <w:rFonts w:ascii="Arial" w:hAnsi="Arial" w:cs="Arial"/>
          <w:color w:val="000000"/>
          <w:lang w:val="es-ES"/>
        </w:rPr>
        <w:t>diagnósticos</w:t>
      </w:r>
      <w:r w:rsidRPr="005B0FB0">
        <w:rPr>
          <w:rStyle w:val="mediumtext1"/>
          <w:rFonts w:ascii="Arial" w:hAnsi="Arial" w:cs="Arial"/>
          <w:color w:val="000000"/>
          <w:lang w:val="es-ES"/>
        </w:rPr>
        <w:t xml:space="preserve"> </w:t>
      </w:r>
      <w:r w:rsidR="00D36E54" w:rsidRPr="005B0FB0">
        <w:rPr>
          <w:rStyle w:val="mediumtext1"/>
          <w:rFonts w:ascii="Arial" w:hAnsi="Arial" w:cs="Arial"/>
          <w:color w:val="000000"/>
          <w:lang w:val="es-ES"/>
        </w:rPr>
        <w:t>diferenciales</w:t>
      </w:r>
      <w:r w:rsidRPr="005B0FB0">
        <w:rPr>
          <w:rStyle w:val="mediumtext1"/>
          <w:rFonts w:ascii="Arial" w:hAnsi="Arial" w:cs="Arial"/>
          <w:color w:val="000000"/>
          <w:lang w:val="es-ES"/>
        </w:rPr>
        <w:t xml:space="preserve"> </w:t>
      </w:r>
      <w:r w:rsidR="00D36E54" w:rsidRPr="005B0FB0">
        <w:rPr>
          <w:rStyle w:val="mediumtext1"/>
          <w:rFonts w:ascii="Arial" w:hAnsi="Arial" w:cs="Arial"/>
          <w:color w:val="000000"/>
          <w:lang w:val="es-ES"/>
        </w:rPr>
        <w:t>de uretritis/cistitis en la mujer</w:t>
      </w:r>
    </w:p>
    <w:p w:rsidR="00D36E54" w:rsidRPr="005B0FB0" w:rsidRDefault="00D36E54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Conocer las variaciones epidemiológicas en los diagnósticos diferenciales de uretritis/cistitis en la mujer teniendo en cuenta la edad, conducta sexuales, clínica</w:t>
      </w:r>
    </w:p>
    <w:p w:rsidR="00D36E54" w:rsidRPr="005B0FB0" w:rsidRDefault="00D36E54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Conocer e tratamiento antibiótico de la uretritis/cistitis en la mujer basado en la edad, conducta sexual y clínica</w:t>
      </w:r>
    </w:p>
    <w:p w:rsidR="00D36E54" w:rsidRPr="005B0FB0" w:rsidRDefault="00D36E54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Estudios de laboratorio de la mujer con uretritis/cistitis</w:t>
      </w:r>
    </w:p>
    <w:p w:rsidR="00D36E54" w:rsidRPr="005B0FB0" w:rsidRDefault="00D36E54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Interpretar  los resultados de laboratorio de la paciente mujer con sospecha cistitis</w:t>
      </w:r>
    </w:p>
    <w:p w:rsidR="00D36E54" w:rsidRPr="005B0FB0" w:rsidRDefault="00D36E54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Comprender las indicaciones e interpretar los resultados de los estudios por imágenes renales de una adolescente mujer con cistitis recurrente</w:t>
      </w:r>
    </w:p>
    <w:p w:rsidR="00A839F8" w:rsidRPr="005B0FB0" w:rsidRDefault="00D36E54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Proveer asesoramiento sobre prevención primaria y secundaria de la uretritis en la mujer adolescente</w:t>
      </w:r>
    </w:p>
    <w:p w:rsidR="00D36E54" w:rsidRPr="005B0FB0" w:rsidRDefault="00D36E54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Conocer a relación entre las infecciones del tracto urinario y lso métodos anticonceptivos</w:t>
      </w:r>
    </w:p>
    <w:p w:rsidR="00D36E54" w:rsidRPr="005B0FB0" w:rsidRDefault="00D36E54" w:rsidP="003E6A15">
      <w:pPr>
        <w:pStyle w:val="Prrafodelista"/>
        <w:numPr>
          <w:ilvl w:val="0"/>
          <w:numId w:val="37"/>
        </w:numPr>
        <w:tabs>
          <w:tab w:val="left" w:pos="180"/>
        </w:tabs>
        <w:spacing w:after="0" w:line="240" w:lineRule="auto"/>
        <w:ind w:left="0" w:firstLine="567"/>
        <w:jc w:val="both"/>
        <w:rPr>
          <w:rStyle w:val="mediumtext1"/>
          <w:rFonts w:ascii="Arial" w:hAnsi="Arial" w:cs="Arial"/>
          <w:i/>
          <w:color w:val="000000"/>
          <w:lang w:val="es-ES"/>
        </w:rPr>
      </w:pPr>
      <w:r w:rsidRPr="005B0FB0">
        <w:rPr>
          <w:rStyle w:val="mediumtext1"/>
          <w:rFonts w:ascii="Arial" w:hAnsi="Arial" w:cs="Arial"/>
          <w:i/>
          <w:color w:val="000000"/>
          <w:lang w:val="es-ES"/>
        </w:rPr>
        <w:t>Pielonefritis</w:t>
      </w:r>
    </w:p>
    <w:p w:rsidR="00D36E54" w:rsidRPr="005B0FB0" w:rsidRDefault="00D36E54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Conocer la fisiopatología de la pielonefritis</w:t>
      </w:r>
    </w:p>
    <w:p w:rsidR="00D36E54" w:rsidRPr="005B0FB0" w:rsidRDefault="00C61859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Conocer la relación de pielonefritis y embarazo</w:t>
      </w:r>
    </w:p>
    <w:p w:rsidR="00C61859" w:rsidRPr="005B0FB0" w:rsidRDefault="00C61859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lastRenderedPageBreak/>
        <w:t>Reconocer la presentación clínica del la pielonefritis</w:t>
      </w:r>
    </w:p>
    <w:p w:rsidR="00C61859" w:rsidRPr="005B0FB0" w:rsidRDefault="00C61859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Plan de estudio de laboratorio y tratamiento del adolescente con sospecha de pielonefritis</w:t>
      </w:r>
    </w:p>
    <w:p w:rsidR="00C61859" w:rsidRDefault="00C61859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Indicaciones para solicitar estudios por imágenes en la evaluación del paciente con pielonefritis</w:t>
      </w:r>
      <w:r w:rsidR="00892C25">
        <w:rPr>
          <w:rStyle w:val="mediumtext1"/>
          <w:rFonts w:ascii="Arial" w:hAnsi="Arial" w:cs="Arial"/>
          <w:color w:val="000000"/>
          <w:lang w:val="es-ES"/>
        </w:rPr>
        <w:t>.</w:t>
      </w:r>
    </w:p>
    <w:p w:rsidR="00892C25" w:rsidRPr="005B0FB0" w:rsidRDefault="00892C25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</w:p>
    <w:p w:rsidR="00C61859" w:rsidRPr="005B0FB0" w:rsidRDefault="00C61859" w:rsidP="003E6A15">
      <w:pPr>
        <w:pStyle w:val="Prrafodelista"/>
        <w:numPr>
          <w:ilvl w:val="0"/>
          <w:numId w:val="35"/>
        </w:numPr>
        <w:tabs>
          <w:tab w:val="left" w:pos="180"/>
        </w:tabs>
        <w:spacing w:after="0" w:line="240" w:lineRule="auto"/>
        <w:ind w:left="0" w:firstLine="567"/>
        <w:jc w:val="both"/>
        <w:rPr>
          <w:rStyle w:val="mediumtext1"/>
          <w:rFonts w:ascii="Arial" w:hAnsi="Arial" w:cs="Arial"/>
          <w:b/>
          <w:color w:val="000000"/>
          <w:lang w:val="es-ES"/>
        </w:rPr>
      </w:pPr>
      <w:r w:rsidRPr="005B0FB0">
        <w:rPr>
          <w:rStyle w:val="mediumtext1"/>
          <w:rFonts w:ascii="Arial" w:hAnsi="Arial" w:cs="Arial"/>
          <w:b/>
          <w:color w:val="000000"/>
          <w:lang w:val="es-ES"/>
        </w:rPr>
        <w:t>Enuresis/incontinencia</w:t>
      </w:r>
    </w:p>
    <w:p w:rsidR="00C61859" w:rsidRPr="005B0FB0" w:rsidRDefault="00C61859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Formular diagnostico diferenciales para incontinencia: primaria, secundaria, diurna, nocturna</w:t>
      </w:r>
    </w:p>
    <w:p w:rsidR="00C61859" w:rsidRPr="005B0FB0" w:rsidRDefault="00C61859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Plan de laboratorio del adolescente con incontinencia</w:t>
      </w:r>
    </w:p>
    <w:p w:rsidR="00C61859" w:rsidRPr="005B0FB0" w:rsidRDefault="00C61859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Conocer las modalidades de tratamiento del adolescente con enuresis nocturna</w:t>
      </w:r>
    </w:p>
    <w:p w:rsidR="00C61859" w:rsidRDefault="00C61859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Plan de tratamiento el adolescente con enuresis diurna</w:t>
      </w:r>
      <w:r w:rsidR="00892C25">
        <w:rPr>
          <w:rStyle w:val="mediumtext1"/>
          <w:rFonts w:ascii="Arial" w:hAnsi="Arial" w:cs="Arial"/>
          <w:color w:val="000000"/>
          <w:lang w:val="es-ES"/>
        </w:rPr>
        <w:t>.</w:t>
      </w:r>
    </w:p>
    <w:p w:rsidR="00892C25" w:rsidRPr="005B0FB0" w:rsidRDefault="00892C25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</w:p>
    <w:p w:rsidR="00C61859" w:rsidRPr="005B0FB0" w:rsidRDefault="00C61859" w:rsidP="003E6A15">
      <w:pPr>
        <w:pStyle w:val="Prrafodelista"/>
        <w:numPr>
          <w:ilvl w:val="0"/>
          <w:numId w:val="35"/>
        </w:numPr>
        <w:tabs>
          <w:tab w:val="left" w:pos="180"/>
        </w:tabs>
        <w:spacing w:after="0" w:line="240" w:lineRule="auto"/>
        <w:ind w:left="0" w:firstLine="567"/>
        <w:jc w:val="both"/>
        <w:rPr>
          <w:rStyle w:val="mediumtext1"/>
          <w:rFonts w:ascii="Arial" w:hAnsi="Arial" w:cs="Arial"/>
          <w:b/>
          <w:color w:val="000000"/>
          <w:lang w:val="es-ES"/>
        </w:rPr>
      </w:pPr>
      <w:r w:rsidRPr="005B0FB0">
        <w:rPr>
          <w:rStyle w:val="mediumtext1"/>
          <w:rFonts w:ascii="Arial" w:hAnsi="Arial" w:cs="Arial"/>
          <w:b/>
          <w:color w:val="000000"/>
          <w:lang w:val="es-ES"/>
        </w:rPr>
        <w:t>Proteinuria</w:t>
      </w:r>
    </w:p>
    <w:p w:rsidR="00C61859" w:rsidRPr="005B0FB0" w:rsidRDefault="00C61859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Diagnósticos diferenciales para proteinuria en un adolescente</w:t>
      </w:r>
    </w:p>
    <w:p w:rsidR="00C61859" w:rsidRDefault="00C61859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Evaluación de laboratorio del adolescente con proteinuria</w:t>
      </w:r>
      <w:r w:rsidR="00892C25">
        <w:rPr>
          <w:rStyle w:val="mediumtext1"/>
          <w:rFonts w:ascii="Arial" w:hAnsi="Arial" w:cs="Arial"/>
          <w:color w:val="000000"/>
          <w:lang w:val="es-ES"/>
        </w:rPr>
        <w:t>.</w:t>
      </w:r>
    </w:p>
    <w:p w:rsidR="00892C25" w:rsidRPr="005B0FB0" w:rsidRDefault="00892C25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</w:p>
    <w:p w:rsidR="00C61859" w:rsidRPr="005B0FB0" w:rsidRDefault="00C61859" w:rsidP="003E6A15">
      <w:pPr>
        <w:pStyle w:val="Prrafodelista"/>
        <w:numPr>
          <w:ilvl w:val="0"/>
          <w:numId w:val="35"/>
        </w:numPr>
        <w:tabs>
          <w:tab w:val="left" w:pos="180"/>
        </w:tabs>
        <w:spacing w:after="0" w:line="240" w:lineRule="auto"/>
        <w:ind w:left="0" w:firstLine="567"/>
        <w:jc w:val="both"/>
        <w:rPr>
          <w:rStyle w:val="mediumtext1"/>
          <w:rFonts w:ascii="Arial" w:hAnsi="Arial" w:cs="Arial"/>
          <w:b/>
          <w:color w:val="000000"/>
          <w:lang w:val="es-ES"/>
        </w:rPr>
      </w:pPr>
      <w:r w:rsidRPr="005B0FB0">
        <w:rPr>
          <w:rStyle w:val="mediumtext1"/>
          <w:rFonts w:ascii="Arial" w:hAnsi="Arial" w:cs="Arial"/>
          <w:b/>
          <w:color w:val="000000"/>
          <w:lang w:val="es-ES"/>
        </w:rPr>
        <w:t>Hematuria</w:t>
      </w:r>
    </w:p>
    <w:p w:rsidR="00C61859" w:rsidRPr="005B0FB0" w:rsidRDefault="00C61859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Diagnósticos diferenciales de hematuria</w:t>
      </w:r>
    </w:p>
    <w:p w:rsidR="00C61859" w:rsidRPr="005B0FB0" w:rsidRDefault="00C61859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Plan de estudio de laboratorio del adolescente con hematuria</w:t>
      </w:r>
    </w:p>
    <w:p w:rsidR="00C61859" w:rsidRPr="005B0FB0" w:rsidRDefault="00C61859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Interpretación de los resultados de laboratorio del adolescente con hematuria</w:t>
      </w:r>
    </w:p>
    <w:p w:rsidR="00C61859" w:rsidRPr="005B0FB0" w:rsidRDefault="00C61859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Manejo del adolescente con hematuria</w:t>
      </w:r>
    </w:p>
    <w:p w:rsidR="00C61859" w:rsidRPr="005B0FB0" w:rsidRDefault="00C61859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 xml:space="preserve">Reconocer los signos y síntomas de glomerulonefritis post </w:t>
      </w:r>
      <w:r w:rsidR="009030DC" w:rsidRPr="005B0FB0">
        <w:rPr>
          <w:rStyle w:val="mediumtext1"/>
          <w:rFonts w:ascii="Arial" w:hAnsi="Arial" w:cs="Arial"/>
          <w:color w:val="000000"/>
          <w:lang w:val="es-ES"/>
        </w:rPr>
        <w:t>estreptocócica</w:t>
      </w:r>
    </w:p>
    <w:p w:rsidR="009030DC" w:rsidRDefault="009030DC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Reconocer las complicaciones renales de ls enfermedad de células falciformes</w:t>
      </w:r>
      <w:r w:rsidR="00892C25">
        <w:rPr>
          <w:rStyle w:val="mediumtext1"/>
          <w:rFonts w:ascii="Arial" w:hAnsi="Arial" w:cs="Arial"/>
          <w:color w:val="000000"/>
          <w:lang w:val="es-ES"/>
        </w:rPr>
        <w:t>.</w:t>
      </w:r>
    </w:p>
    <w:p w:rsidR="00892C25" w:rsidRPr="005B0FB0" w:rsidRDefault="00892C25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</w:p>
    <w:p w:rsidR="009030DC" w:rsidRPr="005B0FB0" w:rsidRDefault="009030DC" w:rsidP="003E6A15">
      <w:pPr>
        <w:pStyle w:val="Prrafodelista"/>
        <w:numPr>
          <w:ilvl w:val="0"/>
          <w:numId w:val="35"/>
        </w:numPr>
        <w:tabs>
          <w:tab w:val="left" w:pos="180"/>
        </w:tabs>
        <w:spacing w:after="0" w:line="240" w:lineRule="auto"/>
        <w:ind w:left="0" w:firstLine="567"/>
        <w:jc w:val="both"/>
        <w:rPr>
          <w:rStyle w:val="mediumtext1"/>
          <w:rFonts w:ascii="Arial" w:hAnsi="Arial" w:cs="Arial"/>
          <w:b/>
          <w:color w:val="000000"/>
          <w:lang w:val="es-ES"/>
        </w:rPr>
      </w:pPr>
      <w:r w:rsidRPr="005B0FB0">
        <w:rPr>
          <w:rStyle w:val="mediumtext1"/>
          <w:rFonts w:ascii="Arial" w:hAnsi="Arial" w:cs="Arial"/>
          <w:b/>
          <w:color w:val="000000"/>
          <w:lang w:val="es-ES"/>
        </w:rPr>
        <w:t>Cálculos renales</w:t>
      </w:r>
    </w:p>
    <w:p w:rsidR="009030DC" w:rsidRPr="005B0FB0" w:rsidRDefault="009030DC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Reconocer los signos y síntomas del adolescente con cálculos renales</w:t>
      </w:r>
    </w:p>
    <w:p w:rsidR="009030DC" w:rsidRPr="005B0FB0" w:rsidRDefault="009030DC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Plan de estudio del adolescente con sospecha o diagnostico de cálculos renales, incluir estudio por imágenes</w:t>
      </w:r>
    </w:p>
    <w:p w:rsidR="009030DC" w:rsidRDefault="009030DC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Conocer el manejo del adolescente con cálculos renales, incluyendo tratamiento dietario y farmacológico</w:t>
      </w:r>
      <w:r w:rsidR="00892C25">
        <w:rPr>
          <w:rStyle w:val="mediumtext1"/>
          <w:rFonts w:ascii="Arial" w:hAnsi="Arial" w:cs="Arial"/>
          <w:color w:val="000000"/>
          <w:lang w:val="es-ES"/>
        </w:rPr>
        <w:t>.</w:t>
      </w:r>
    </w:p>
    <w:p w:rsidR="00892C25" w:rsidRPr="005B0FB0" w:rsidRDefault="00892C25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</w:p>
    <w:p w:rsidR="009030DC" w:rsidRPr="005B0FB0" w:rsidRDefault="009030DC" w:rsidP="003E6A15">
      <w:pPr>
        <w:pStyle w:val="Prrafodelista"/>
        <w:numPr>
          <w:ilvl w:val="0"/>
          <w:numId w:val="35"/>
        </w:numPr>
        <w:tabs>
          <w:tab w:val="left" w:pos="180"/>
        </w:tabs>
        <w:spacing w:after="0" w:line="240" w:lineRule="auto"/>
        <w:ind w:left="0" w:firstLine="567"/>
        <w:jc w:val="both"/>
        <w:rPr>
          <w:rStyle w:val="mediumtext1"/>
          <w:rFonts w:ascii="Arial" w:hAnsi="Arial" w:cs="Arial"/>
          <w:b/>
          <w:color w:val="000000"/>
          <w:lang w:val="es-ES"/>
        </w:rPr>
      </w:pPr>
      <w:r w:rsidRPr="005B0FB0">
        <w:rPr>
          <w:rStyle w:val="mediumtext1"/>
          <w:rFonts w:ascii="Arial" w:hAnsi="Arial" w:cs="Arial"/>
          <w:b/>
          <w:color w:val="000000"/>
          <w:lang w:val="es-ES"/>
        </w:rPr>
        <w:t>Trauma</w:t>
      </w:r>
    </w:p>
    <w:p w:rsidR="009030DC" w:rsidRPr="005B0FB0" w:rsidRDefault="009030DC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Reconocer la presentación clínica del adolescente con trauma renal</w:t>
      </w:r>
    </w:p>
    <w:p w:rsidR="009030DC" w:rsidRDefault="009030DC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Plan estudios diagnósticos apropiados para el adolescente con trauma renal</w:t>
      </w:r>
      <w:r w:rsidR="00892C25">
        <w:rPr>
          <w:rStyle w:val="mediumtext1"/>
          <w:rFonts w:ascii="Arial" w:hAnsi="Arial" w:cs="Arial"/>
          <w:color w:val="000000"/>
          <w:lang w:val="es-ES"/>
        </w:rPr>
        <w:t>.</w:t>
      </w:r>
    </w:p>
    <w:p w:rsidR="00892C25" w:rsidRPr="005B0FB0" w:rsidRDefault="00892C25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</w:p>
    <w:p w:rsidR="009030DC" w:rsidRPr="005B0FB0" w:rsidRDefault="009030DC" w:rsidP="003E6A15">
      <w:pPr>
        <w:pStyle w:val="Prrafodelista"/>
        <w:numPr>
          <w:ilvl w:val="0"/>
          <w:numId w:val="35"/>
        </w:numPr>
        <w:tabs>
          <w:tab w:val="left" w:pos="180"/>
        </w:tabs>
        <w:spacing w:after="0" w:line="240" w:lineRule="auto"/>
        <w:ind w:left="0" w:firstLine="567"/>
        <w:jc w:val="both"/>
        <w:rPr>
          <w:rStyle w:val="mediumtext1"/>
          <w:rFonts w:ascii="Arial" w:hAnsi="Arial" w:cs="Arial"/>
          <w:b/>
          <w:color w:val="000000"/>
          <w:lang w:val="es-ES"/>
        </w:rPr>
      </w:pPr>
      <w:r w:rsidRPr="005B0FB0">
        <w:rPr>
          <w:rStyle w:val="mediumtext1"/>
          <w:rFonts w:ascii="Arial" w:hAnsi="Arial" w:cs="Arial"/>
          <w:b/>
          <w:color w:val="000000"/>
          <w:lang w:val="es-ES"/>
        </w:rPr>
        <w:t>Poliuria</w:t>
      </w:r>
    </w:p>
    <w:p w:rsidR="009030DC" w:rsidRPr="005B0FB0" w:rsidRDefault="009030DC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Diagnósticos diferenciales de poliuria</w:t>
      </w:r>
    </w:p>
    <w:p w:rsidR="009030DC" w:rsidRPr="005B0FB0" w:rsidRDefault="009030DC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Plan de estudios de laboratorio del adolescente con poliuria</w:t>
      </w:r>
    </w:p>
    <w:p w:rsidR="009030DC" w:rsidRDefault="009030DC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Modalidades de tratamiento de poliuria</w:t>
      </w:r>
      <w:r w:rsidR="00892C25">
        <w:rPr>
          <w:rStyle w:val="mediumtext1"/>
          <w:rFonts w:ascii="Arial" w:hAnsi="Arial" w:cs="Arial"/>
          <w:color w:val="000000"/>
          <w:lang w:val="es-ES"/>
        </w:rPr>
        <w:t>.</w:t>
      </w:r>
    </w:p>
    <w:p w:rsidR="00892C25" w:rsidRDefault="00892C25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</w:p>
    <w:p w:rsidR="00892C25" w:rsidRDefault="00892C25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</w:p>
    <w:p w:rsidR="00892C25" w:rsidRPr="005B0FB0" w:rsidRDefault="00892C25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</w:p>
    <w:p w:rsidR="009030DC" w:rsidRPr="005B0FB0" w:rsidRDefault="009030DC" w:rsidP="003E6A15">
      <w:pPr>
        <w:pStyle w:val="Prrafodelista"/>
        <w:numPr>
          <w:ilvl w:val="0"/>
          <w:numId w:val="35"/>
        </w:numPr>
        <w:tabs>
          <w:tab w:val="left" w:pos="180"/>
        </w:tabs>
        <w:spacing w:after="0" w:line="240" w:lineRule="auto"/>
        <w:ind w:left="0" w:firstLine="567"/>
        <w:jc w:val="both"/>
        <w:rPr>
          <w:rStyle w:val="mediumtext1"/>
          <w:rFonts w:ascii="Arial" w:hAnsi="Arial" w:cs="Arial"/>
          <w:b/>
          <w:color w:val="000000"/>
          <w:lang w:val="es-ES"/>
        </w:rPr>
      </w:pPr>
      <w:r w:rsidRPr="005B0FB0">
        <w:rPr>
          <w:rStyle w:val="mediumtext1"/>
          <w:rFonts w:ascii="Arial" w:hAnsi="Arial" w:cs="Arial"/>
          <w:b/>
          <w:color w:val="000000"/>
          <w:lang w:val="es-ES"/>
        </w:rPr>
        <w:lastRenderedPageBreak/>
        <w:t>Falla renal</w:t>
      </w:r>
    </w:p>
    <w:p w:rsidR="009030DC" w:rsidRPr="005B0FB0" w:rsidRDefault="009030DC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Causas de nefritis intersticial</w:t>
      </w:r>
    </w:p>
    <w:p w:rsidR="009030DC" w:rsidRPr="005B0FB0" w:rsidRDefault="009030DC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 xml:space="preserve">Reconocer </w:t>
      </w:r>
      <w:r w:rsidR="00CC0EE7" w:rsidRPr="005B0FB0">
        <w:rPr>
          <w:rStyle w:val="mediumtext1"/>
          <w:rFonts w:ascii="Arial" w:hAnsi="Arial" w:cs="Arial"/>
          <w:color w:val="000000"/>
          <w:lang w:val="es-ES"/>
        </w:rPr>
        <w:t>los</w:t>
      </w:r>
      <w:r w:rsidRPr="005B0FB0">
        <w:rPr>
          <w:rStyle w:val="mediumtext1"/>
          <w:rFonts w:ascii="Arial" w:hAnsi="Arial" w:cs="Arial"/>
          <w:color w:val="000000"/>
          <w:lang w:val="es-ES"/>
        </w:rPr>
        <w:t xml:space="preserve"> </w:t>
      </w:r>
      <w:r w:rsidR="00CC0EE7" w:rsidRPr="005B0FB0">
        <w:rPr>
          <w:rStyle w:val="mediumtext1"/>
          <w:rFonts w:ascii="Arial" w:hAnsi="Arial" w:cs="Arial"/>
          <w:color w:val="000000"/>
          <w:lang w:val="es-ES"/>
        </w:rPr>
        <w:t>signos</w:t>
      </w:r>
      <w:r w:rsidRPr="005B0FB0">
        <w:rPr>
          <w:rStyle w:val="mediumtext1"/>
          <w:rFonts w:ascii="Arial" w:hAnsi="Arial" w:cs="Arial"/>
          <w:color w:val="000000"/>
          <w:lang w:val="es-ES"/>
        </w:rPr>
        <w:t xml:space="preserve"> y síntomas de falla renal aguda y crónica </w:t>
      </w:r>
      <w:r w:rsidR="00CC0EE7" w:rsidRPr="005B0FB0">
        <w:rPr>
          <w:rStyle w:val="mediumtext1"/>
          <w:rFonts w:ascii="Arial" w:hAnsi="Arial" w:cs="Arial"/>
          <w:color w:val="000000"/>
          <w:lang w:val="es-ES"/>
        </w:rPr>
        <w:t>(anemia</w:t>
      </w:r>
      <w:r w:rsidRPr="005B0FB0">
        <w:rPr>
          <w:rStyle w:val="mediumtext1"/>
          <w:rFonts w:ascii="Arial" w:hAnsi="Arial" w:cs="Arial"/>
          <w:color w:val="000000"/>
          <w:lang w:val="es-ES"/>
        </w:rPr>
        <w:t>, déficit de crecimiento, hipertensión)</w:t>
      </w:r>
    </w:p>
    <w:p w:rsidR="009030DC" w:rsidRPr="005B0FB0" w:rsidRDefault="00CC0EE7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Diagnósticos</w:t>
      </w:r>
      <w:r w:rsidR="009030DC" w:rsidRPr="005B0FB0">
        <w:rPr>
          <w:rStyle w:val="mediumtext1"/>
          <w:rFonts w:ascii="Arial" w:hAnsi="Arial" w:cs="Arial"/>
          <w:color w:val="000000"/>
          <w:lang w:val="es-ES"/>
        </w:rPr>
        <w:t xml:space="preserve"> </w:t>
      </w:r>
      <w:r w:rsidRPr="005B0FB0">
        <w:rPr>
          <w:rStyle w:val="mediumtext1"/>
          <w:rFonts w:ascii="Arial" w:hAnsi="Arial" w:cs="Arial"/>
          <w:color w:val="000000"/>
          <w:lang w:val="es-ES"/>
        </w:rPr>
        <w:t>diferenciales</w:t>
      </w:r>
      <w:r w:rsidR="009030DC" w:rsidRPr="005B0FB0">
        <w:rPr>
          <w:rStyle w:val="mediumtext1"/>
          <w:rFonts w:ascii="Arial" w:hAnsi="Arial" w:cs="Arial"/>
          <w:color w:val="000000"/>
          <w:lang w:val="es-ES"/>
        </w:rPr>
        <w:t xml:space="preserve"> de falla renal aguda</w:t>
      </w:r>
    </w:p>
    <w:p w:rsidR="009030DC" w:rsidRPr="005B0FB0" w:rsidRDefault="00CC0EE7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Diagnósticos</w:t>
      </w:r>
      <w:r w:rsidR="009030DC" w:rsidRPr="005B0FB0">
        <w:rPr>
          <w:rStyle w:val="mediumtext1"/>
          <w:rFonts w:ascii="Arial" w:hAnsi="Arial" w:cs="Arial"/>
          <w:color w:val="000000"/>
          <w:lang w:val="es-ES"/>
        </w:rPr>
        <w:t xml:space="preserve"> </w:t>
      </w:r>
      <w:r w:rsidRPr="005B0FB0">
        <w:rPr>
          <w:rStyle w:val="mediumtext1"/>
          <w:rFonts w:ascii="Arial" w:hAnsi="Arial" w:cs="Arial"/>
          <w:color w:val="000000"/>
          <w:lang w:val="es-ES"/>
        </w:rPr>
        <w:t>diferenciales</w:t>
      </w:r>
      <w:r w:rsidR="009030DC" w:rsidRPr="005B0FB0">
        <w:rPr>
          <w:rStyle w:val="mediumtext1"/>
          <w:rFonts w:ascii="Arial" w:hAnsi="Arial" w:cs="Arial"/>
          <w:color w:val="000000"/>
          <w:lang w:val="es-ES"/>
        </w:rPr>
        <w:t xml:space="preserve"> de falla renal crónica</w:t>
      </w:r>
    </w:p>
    <w:p w:rsidR="009030DC" w:rsidRPr="005B0FB0" w:rsidRDefault="009030DC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Aconsejar al adolescente que recibió trasplante renal</w:t>
      </w:r>
    </w:p>
    <w:p w:rsidR="009030DC" w:rsidRPr="005B0FB0" w:rsidRDefault="009030DC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 xml:space="preserve">Conocer </w:t>
      </w:r>
      <w:r w:rsidR="00CC0EE7" w:rsidRPr="005B0FB0">
        <w:rPr>
          <w:rStyle w:val="mediumtext1"/>
          <w:rFonts w:ascii="Arial" w:hAnsi="Arial" w:cs="Arial"/>
          <w:color w:val="000000"/>
          <w:lang w:val="es-ES"/>
        </w:rPr>
        <w:t>los</w:t>
      </w:r>
      <w:r w:rsidRPr="005B0FB0">
        <w:rPr>
          <w:rStyle w:val="mediumtext1"/>
          <w:rFonts w:ascii="Arial" w:hAnsi="Arial" w:cs="Arial"/>
          <w:color w:val="000000"/>
          <w:lang w:val="es-ES"/>
        </w:rPr>
        <w:t xml:space="preserve"> problemas de salud reproductiva de la adolescente que </w:t>
      </w:r>
      <w:r w:rsidR="00CC0EE7" w:rsidRPr="005B0FB0">
        <w:rPr>
          <w:rStyle w:val="mediumtext1"/>
          <w:rFonts w:ascii="Arial" w:hAnsi="Arial" w:cs="Arial"/>
          <w:color w:val="000000"/>
          <w:lang w:val="es-ES"/>
        </w:rPr>
        <w:t>está</w:t>
      </w:r>
      <w:r w:rsidRPr="005B0FB0">
        <w:rPr>
          <w:rStyle w:val="mediumtext1"/>
          <w:rFonts w:ascii="Arial" w:hAnsi="Arial" w:cs="Arial"/>
          <w:color w:val="000000"/>
          <w:lang w:val="es-ES"/>
        </w:rPr>
        <w:t xml:space="preserve"> recibiendo diálisis 8 problemas menstruales, PAP, anticoncepción)</w:t>
      </w:r>
    </w:p>
    <w:p w:rsidR="009030DC" w:rsidRPr="005B0FB0" w:rsidRDefault="00CC0EE7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Identifique los problemas menstruales ms comunes de la adolescente con falla renal</w:t>
      </w:r>
    </w:p>
    <w:p w:rsidR="00CC0EE7" w:rsidRPr="005B0FB0" w:rsidRDefault="00CC0EE7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Aconseje a una adolescente con falla renal o que haya recibido trasplante renal sobre métodos anticonceptivos</w:t>
      </w:r>
    </w:p>
    <w:p w:rsidR="00CC0EE7" w:rsidRDefault="00CC0EE7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Aconseje a la adolescente mujer que haya recibido trasplante renal sobre las enfermedades de transmisión sexual, PAP y verrugas genitales</w:t>
      </w:r>
      <w:r w:rsidR="00892C25">
        <w:rPr>
          <w:rStyle w:val="mediumtext1"/>
          <w:rFonts w:ascii="Arial" w:hAnsi="Arial" w:cs="Arial"/>
          <w:color w:val="000000"/>
          <w:lang w:val="es-ES"/>
        </w:rPr>
        <w:t>.</w:t>
      </w:r>
    </w:p>
    <w:p w:rsidR="00892C25" w:rsidRPr="005B0FB0" w:rsidRDefault="00892C25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</w:p>
    <w:p w:rsidR="00CC0EE7" w:rsidRPr="005B0FB0" w:rsidRDefault="00CC0EE7" w:rsidP="003E6A15">
      <w:pPr>
        <w:pStyle w:val="Prrafodelista"/>
        <w:numPr>
          <w:ilvl w:val="0"/>
          <w:numId w:val="35"/>
        </w:numPr>
        <w:tabs>
          <w:tab w:val="left" w:pos="180"/>
        </w:tabs>
        <w:spacing w:after="0" w:line="240" w:lineRule="auto"/>
        <w:ind w:left="0" w:firstLine="567"/>
        <w:jc w:val="both"/>
        <w:rPr>
          <w:rStyle w:val="mediumtext1"/>
          <w:rFonts w:ascii="Arial" w:hAnsi="Arial" w:cs="Arial"/>
          <w:b/>
          <w:color w:val="000000"/>
          <w:lang w:val="es-ES"/>
        </w:rPr>
      </w:pPr>
      <w:r w:rsidRPr="005B0FB0">
        <w:rPr>
          <w:rStyle w:val="mediumtext1"/>
          <w:rFonts w:ascii="Arial" w:hAnsi="Arial" w:cs="Arial"/>
          <w:b/>
          <w:color w:val="000000"/>
          <w:lang w:val="es-ES"/>
        </w:rPr>
        <w:t>Malformaciones congénitas</w:t>
      </w:r>
    </w:p>
    <w:p w:rsidR="00CC0EE7" w:rsidRPr="005B0FB0" w:rsidRDefault="00CC0EE7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Conocer la asociación entre las malformaciones congénitas renales y los síndromes genéticos, incluyendo síndrome de Turner</w:t>
      </w:r>
    </w:p>
    <w:p w:rsidR="00CC0EE7" w:rsidRDefault="00CC0EE7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  <w:r w:rsidRPr="005B0FB0">
        <w:rPr>
          <w:rStyle w:val="mediumtext1"/>
          <w:rFonts w:ascii="Arial" w:hAnsi="Arial" w:cs="Arial"/>
          <w:color w:val="000000"/>
          <w:lang w:val="es-ES"/>
        </w:rPr>
        <w:t>Reconocer que las anomalías de Muller pueden estar asociadas a agenesia renal</w:t>
      </w:r>
      <w:r w:rsidR="00892C25">
        <w:rPr>
          <w:rStyle w:val="mediumtext1"/>
          <w:rFonts w:ascii="Arial" w:hAnsi="Arial" w:cs="Arial"/>
          <w:color w:val="000000"/>
          <w:lang w:val="es-ES"/>
        </w:rPr>
        <w:t>.</w:t>
      </w:r>
    </w:p>
    <w:p w:rsidR="00892C25" w:rsidRDefault="00892C25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</w:p>
    <w:p w:rsidR="00892C25" w:rsidRPr="005B0FB0" w:rsidRDefault="00892C25" w:rsidP="005B0FB0">
      <w:pPr>
        <w:tabs>
          <w:tab w:val="left" w:pos="180"/>
        </w:tabs>
        <w:spacing w:after="0" w:line="240" w:lineRule="auto"/>
        <w:ind w:firstLine="567"/>
        <w:jc w:val="both"/>
        <w:rPr>
          <w:rStyle w:val="mediumtext1"/>
          <w:rFonts w:ascii="Arial" w:hAnsi="Arial" w:cs="Arial"/>
          <w:color w:val="000000"/>
          <w:lang w:val="es-ES"/>
        </w:rPr>
      </w:pPr>
    </w:p>
    <w:p w:rsidR="00CC0EE7" w:rsidRDefault="00111F60" w:rsidP="00111F60">
      <w:pPr>
        <w:tabs>
          <w:tab w:val="left" w:pos="180"/>
        </w:tabs>
        <w:spacing w:after="0" w:line="240" w:lineRule="auto"/>
        <w:ind w:left="720"/>
        <w:jc w:val="center"/>
        <w:rPr>
          <w:rStyle w:val="mediumtext1"/>
          <w:rFonts w:ascii="Arial" w:hAnsi="Arial" w:cs="Arial"/>
          <w:b/>
          <w:color w:val="000000"/>
          <w:u w:val="single"/>
          <w:lang w:val="es-ES"/>
        </w:rPr>
      </w:pPr>
      <w:r>
        <w:rPr>
          <w:rStyle w:val="mediumtext1"/>
          <w:rFonts w:ascii="Arial" w:hAnsi="Arial" w:cs="Arial"/>
          <w:b/>
          <w:color w:val="000000"/>
          <w:lang w:val="es-ES"/>
        </w:rPr>
        <w:t xml:space="preserve">XIII </w:t>
      </w:r>
      <w:r w:rsidR="00222A8B">
        <w:rPr>
          <w:rStyle w:val="mediumtext1"/>
          <w:rFonts w:ascii="Arial" w:hAnsi="Arial" w:cs="Arial"/>
          <w:b/>
          <w:color w:val="000000"/>
          <w:u w:val="single"/>
          <w:lang w:val="es-ES"/>
        </w:rPr>
        <w:t>Reproducción en la m</w:t>
      </w:r>
      <w:r w:rsidR="00CC0EE7" w:rsidRPr="005B0FB0">
        <w:rPr>
          <w:rStyle w:val="mediumtext1"/>
          <w:rFonts w:ascii="Arial" w:hAnsi="Arial" w:cs="Arial"/>
          <w:b/>
          <w:color w:val="000000"/>
          <w:u w:val="single"/>
          <w:lang w:val="es-ES"/>
        </w:rPr>
        <w:t>ujer</w:t>
      </w:r>
      <w:r w:rsidR="00222A8B">
        <w:rPr>
          <w:rStyle w:val="mediumtext1"/>
          <w:rFonts w:ascii="Arial" w:hAnsi="Arial" w:cs="Arial"/>
          <w:b/>
          <w:color w:val="000000"/>
          <w:u w:val="single"/>
          <w:lang w:val="es-ES"/>
        </w:rPr>
        <w:t xml:space="preserve"> y ginecología</w:t>
      </w:r>
    </w:p>
    <w:p w:rsidR="00892C25" w:rsidRPr="005B0FB0" w:rsidRDefault="00892C25" w:rsidP="00892C25">
      <w:pPr>
        <w:tabs>
          <w:tab w:val="left" w:pos="180"/>
        </w:tabs>
        <w:spacing w:after="0" w:line="240" w:lineRule="auto"/>
        <w:ind w:left="360"/>
        <w:jc w:val="center"/>
        <w:rPr>
          <w:rStyle w:val="mediumtext1"/>
          <w:rFonts w:ascii="Arial" w:hAnsi="Arial" w:cs="Arial"/>
          <w:b/>
          <w:color w:val="000000"/>
          <w:u w:val="single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General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1B6DB5" w:rsidRPr="005B0FB0" w:rsidRDefault="00DC605B" w:rsidP="003E6A15">
      <w:pPr>
        <w:numPr>
          <w:ilvl w:val="0"/>
          <w:numId w:val="3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Examen Pé</w:t>
      </w:r>
      <w:r w:rsidRPr="005B0FB0">
        <w:rPr>
          <w:rFonts w:ascii="Arial" w:hAnsi="Arial" w:cs="Arial"/>
          <w:sz w:val="24"/>
          <w:szCs w:val="24"/>
          <w:lang w:val="es-ES"/>
        </w:rPr>
        <w:t>lvico: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 Reconocer las indicaciones para especuloscopía y examen pélvico bimanual en adolescentes.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tipos de espéculo adecuados para el examen pélvico de una adolescente.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anatomía normal vulvar, vaginal y cervical.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causas posibles de útero agrandado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diagnósticos diferenciales de dolor anexial.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diagnósticos diferenciales de agrandamiento anexial.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motivos por los que los adolescentes pueden negarse al examen pélvico: abuso previo, examen previo inapropiado, motivos culturales.</w:t>
      </w:r>
    </w:p>
    <w:p w:rsidR="00DC605B" w:rsidRPr="005B0FB0" w:rsidRDefault="00DC605B" w:rsidP="003E6A15">
      <w:pPr>
        <w:numPr>
          <w:ilvl w:val="0"/>
          <w:numId w:val="3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Test de tamizaje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uso de extendidos vaginales en el estudio del nivel estrogénico de la paciente.</w:t>
      </w:r>
    </w:p>
    <w:p w:rsidR="00DC605B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892C25" w:rsidRDefault="00892C2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892C25" w:rsidRDefault="00892C2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892C25" w:rsidRPr="005B0FB0" w:rsidRDefault="00892C2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lastRenderedPageBreak/>
        <w:t>Fisiología vaginal y cervical normal, fertilidad y ciclo menstrual.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1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Vaginal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usos y limitaciones de preparados húmedos en la evaluación del flujo vaginal en adolescentes.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Diagnóstico diferencial entre flujo vaginal normal y anormal y cambios en el mismo relacionados con el ciclo menstrual.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cómo la medición del pH del flujo vaginal contribuye en el diagnóstico diferencial del flujo vaginal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1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Cervical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cambio de características de la unión escamocolumnar durante la pubertad y el uso de anticonceptivos orales.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cambios del moco cervical durante el ciclo menstrual normal.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1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Ciclo menstrual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 edad promedio y el rango de edades de aparición de la menarca y la relación entre menarca y el grado de desarrollo sexual.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variaciones del ciclo menstrual durante la adolescencia.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patrón de secreción de gonadotropinas durante el ciclo ovulatorio normal.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patrón de secreción de estrógeno y progesterona durante los ciclos ovulatorios y anovulatorios.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Distinguir entre metrorragias (o sangrados vaginales) normales y anormales.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1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Ovario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fisiología ovárica normal durante el ciclo menstual.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Default="00DC605B" w:rsidP="003E6A15">
      <w:pPr>
        <w:numPr>
          <w:ilvl w:val="0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Alteraciones menstruales</w:t>
      </w:r>
    </w:p>
    <w:p w:rsidR="00892C25" w:rsidRPr="005B0FB0" w:rsidRDefault="00892C25" w:rsidP="00892C25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1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Amenorrea</w:t>
      </w:r>
    </w:p>
    <w:p w:rsidR="001B6DB5" w:rsidRPr="005B0FB0" w:rsidRDefault="001B6DB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2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Primaria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 amenorrea primaria.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importancia del examen físico completo y del examen pélvico en la evaluación de amenorrea primaria.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presentación y tratamiento de la paciente adolescente con himen imperforado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 agenesia ovárica (insensibilidad androgénica, agenesia vaginal y uterina aislada)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una adolescente con agenesia vaginal.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falla ovárica como causa de amenorrea.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 falla ovárica.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asociación entre falla ovárica y quimioterapia.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Reconocer la presentación de una adolescente con prolactinoma y amenorrea primaria.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laboratorio de la paciente con amenorrea primaria.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Interpretar los resultados de laboratorio de la paciente con amenorrea primaria.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Ordenar e interpretar los resultados de los estudios por imágenes de la paciente con amenorrea primaria.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Reconocer los signos clínicos y síntomas de la paciente con </w:t>
      </w:r>
      <w:r w:rsidR="001B6DB5" w:rsidRPr="005B0FB0">
        <w:rPr>
          <w:rFonts w:ascii="Arial" w:hAnsi="Arial" w:cs="Arial"/>
          <w:sz w:val="24"/>
          <w:szCs w:val="24"/>
          <w:lang w:val="es-ES"/>
        </w:rPr>
        <w:t>Síndrome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Turner (retraso del desarrollo puberal, amenorrea primaria o secundaria, irregularidades menstruales, estatura baja.)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modalidades terapéuticas para la amenorrea según diagnóstico.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2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Amenorrea secundaria y oligomenorrea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 amenorrea secundaria.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Interpretar los resultados de la prueba de progesterona en la evaluación de amenorrea.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laboratorio de la paciente con amenorrea secundaria.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Interpretar los resultados de laboratorio de la paciente con amenorrea secundaria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Ordenar e interpretar los resultados de los estudios por imágenes de la paciente con amenorrea secundaria.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evaluación de una adolescente con amenorrea secundaria y dosaje de prolactina elevado.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a largo plazo de una adolescente con deficiencia estrogénica.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consecuencias a largo plazo de una adolescente con deficiencia estrogénica.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Describir las modalidades de tratamiento para la amenorrea secundaria y los efectos adversos relacionados. </w:t>
      </w:r>
    </w:p>
    <w:p w:rsidR="00892C25" w:rsidRDefault="00892C25" w:rsidP="00892C25">
      <w:pPr>
        <w:tabs>
          <w:tab w:val="left" w:pos="180"/>
        </w:tabs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1"/>
          <w:numId w:val="38"/>
        </w:numPr>
        <w:tabs>
          <w:tab w:val="clear" w:pos="1080"/>
          <w:tab w:val="num" w:pos="0"/>
        </w:tabs>
        <w:spacing w:after="0" w:line="240" w:lineRule="auto"/>
        <w:ind w:left="0" w:firstLine="540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Dismenorrea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fisiopatología de la dismenorrea y sus síntomas asociados.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impacto de la dismenorrea en la vida de las pacientes.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a la adolescente con dismenorrea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Distinguir entre dismenorrea primaria y secundaria.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 la endometriosis en adolescentes.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una adolescente con dismenorrea.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que la dismenorrea usualmente mejora con el tratamiento con anticoncepción hormonal.</w:t>
      </w:r>
    </w:p>
    <w:p w:rsidR="00DC605B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 los dolores de la mitad del ciclo menstrual en adolescentes.</w:t>
      </w:r>
    </w:p>
    <w:p w:rsidR="00892C25" w:rsidRPr="005B0FB0" w:rsidRDefault="00892C2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7A457B" w:rsidP="003E6A15">
      <w:pPr>
        <w:pStyle w:val="Prrafodelista"/>
        <w:numPr>
          <w:ilvl w:val="1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lastRenderedPageBreak/>
        <w:t>Síndrome</w:t>
      </w:r>
      <w:r w:rsidR="00DC605B" w:rsidRPr="005B0FB0">
        <w:rPr>
          <w:rFonts w:ascii="Arial" w:hAnsi="Arial" w:cs="Arial"/>
          <w:b/>
          <w:sz w:val="24"/>
          <w:szCs w:val="24"/>
          <w:lang w:val="es-ES"/>
        </w:rPr>
        <w:t xml:space="preserve"> premenstrual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Reconocer los síntomas del </w:t>
      </w:r>
      <w:r w:rsidR="001B6DB5" w:rsidRPr="005B0FB0">
        <w:rPr>
          <w:rFonts w:ascii="Arial" w:hAnsi="Arial" w:cs="Arial"/>
          <w:sz w:val="24"/>
          <w:szCs w:val="24"/>
          <w:lang w:val="es-ES"/>
        </w:rPr>
        <w:t>síndrome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premenstrual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que la cefalea migrañosa y las convulsiones pueden incrementarse durante el período premenstrual.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criterios diagnósticos</w:t>
      </w:r>
      <w:r w:rsidRPr="005B0FB0">
        <w:rPr>
          <w:rFonts w:ascii="Arial" w:hAnsi="Arial" w:cs="Arial"/>
          <w:b/>
          <w:sz w:val="24"/>
          <w:szCs w:val="24"/>
          <w:lang w:val="es-ES"/>
        </w:rPr>
        <w:t xml:space="preserve">  </w:t>
      </w:r>
      <w:r w:rsidRPr="005B0FB0">
        <w:rPr>
          <w:rFonts w:ascii="Arial" w:hAnsi="Arial" w:cs="Arial"/>
          <w:sz w:val="24"/>
          <w:szCs w:val="24"/>
          <w:lang w:val="es-ES"/>
        </w:rPr>
        <w:t>de disforia premenstrual.</w:t>
      </w:r>
      <w:r w:rsidRPr="005B0FB0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modalidades de tratamiento del desorden de disforia premenstrual con probados beneficios.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pStyle w:val="Prrafodelista"/>
        <w:numPr>
          <w:ilvl w:val="1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Sangrado vaginal anormal y metrorragia disfuncional.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para sangrado vaginal irregular y  anormal en adolescentes.</w:t>
      </w:r>
    </w:p>
    <w:p w:rsidR="00DC605B" w:rsidRPr="005B0FB0" w:rsidRDefault="007A457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fisiopatología</w:t>
      </w:r>
      <w:r w:rsidR="00DC605B" w:rsidRPr="005B0FB0">
        <w:rPr>
          <w:rFonts w:ascii="Arial" w:hAnsi="Arial" w:cs="Arial"/>
          <w:sz w:val="24"/>
          <w:szCs w:val="24"/>
          <w:lang w:val="es-ES"/>
        </w:rPr>
        <w:t xml:space="preserve"> de la metrorragia disfuncional anovulatoria.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relación entre historia y cantidad de sangrado y hematocrito en una adolescente con sangrado vaginal.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laboratorio de una paciente con metrorragia.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Interpretar los resultados de las pruebas de laboratorio en una paciente con menometrorragia.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Ordenar e interpretar los resultados de los estudios por imágenes de una paciente con menometrorragia.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asociación entre menometrorragia y coagulopatía.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indicaciones para la hospitalización de una adolescente con sangrado vaginal.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Desarrollar un plan de tratamiento para la paciente con metrorragia anovulatoria.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que la dilatación y curetaje son raramente indicados en el tratamiento de la metrorragia disfuncional.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Desarrollar el plan de tratamiento de una paciente con menometrorragia asociado a coagulopatía.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5. Infertilidad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causas de metrorragia disfuncional que afectan la fertilidad futura.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Comprender que </w:t>
      </w:r>
      <w:smartTag w:uri="urn:schemas-microsoft-com:office:smarttags" w:element="PersonName">
        <w:smartTagPr>
          <w:attr w:name="ProductID" w:val="la EPI"/>
        </w:smartTagPr>
        <w:r w:rsidRPr="005B0FB0">
          <w:rPr>
            <w:rFonts w:ascii="Arial" w:hAnsi="Arial" w:cs="Arial"/>
            <w:sz w:val="24"/>
            <w:szCs w:val="24"/>
            <w:lang w:val="es-ES"/>
          </w:rPr>
          <w:t>la EPI</w:t>
        </w:r>
      </w:smartTag>
      <w:r w:rsidRPr="005B0FB0">
        <w:rPr>
          <w:rFonts w:ascii="Arial" w:hAnsi="Arial" w:cs="Arial"/>
          <w:sz w:val="24"/>
          <w:szCs w:val="24"/>
          <w:lang w:val="es-ES"/>
        </w:rPr>
        <w:t xml:space="preserve"> (aún la silente</w:t>
      </w:r>
      <w:r w:rsidR="007A457B" w:rsidRPr="005B0FB0">
        <w:rPr>
          <w:rFonts w:ascii="Arial" w:hAnsi="Arial" w:cs="Arial"/>
          <w:sz w:val="24"/>
          <w:szCs w:val="24"/>
          <w:lang w:val="es-ES"/>
        </w:rPr>
        <w:t>) puede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resultar en infertilidad y/o embarazo tubario.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que la adherencia de las adolescentes en relación al uso de anticonceptivos puede disminuir por fantasías de infertilidad.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causas de infertilidad en mujeres adolescentes (falla ovárica, agenesia uterina, etc.)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las varias causas de infertilidad en mujeres adolescentes.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Síndrome de ovario poliquístico.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el espectro clínico y</w:t>
      </w:r>
      <w:r w:rsidR="007A457B" w:rsidRPr="005B0FB0">
        <w:rPr>
          <w:rFonts w:ascii="Arial" w:hAnsi="Arial" w:cs="Arial"/>
          <w:sz w:val="24"/>
          <w:szCs w:val="24"/>
          <w:lang w:val="es-ES"/>
        </w:rPr>
        <w:t xml:space="preserve"> fisiopatología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del síndrome de ovario poliquístico.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 xml:space="preserve">Comprender las consecuencias inmediatas y a largo plazo del </w:t>
      </w:r>
      <w:r w:rsidR="007A457B" w:rsidRPr="005B0FB0">
        <w:rPr>
          <w:rFonts w:ascii="Arial" w:hAnsi="Arial" w:cs="Arial"/>
          <w:sz w:val="24"/>
          <w:szCs w:val="24"/>
          <w:lang w:val="es-ES"/>
        </w:rPr>
        <w:t>síndrome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ovario poliquístico.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Formular los diagnósticos diferenciales del </w:t>
      </w:r>
      <w:r w:rsidR="007A457B" w:rsidRPr="005B0FB0">
        <w:rPr>
          <w:rFonts w:ascii="Arial" w:hAnsi="Arial" w:cs="Arial"/>
          <w:sz w:val="24"/>
          <w:szCs w:val="24"/>
          <w:lang w:val="es-ES"/>
        </w:rPr>
        <w:t>síndrome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ovario poliquístico.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Evaluar la sospecha de </w:t>
      </w:r>
      <w:r w:rsidR="007A457B" w:rsidRPr="005B0FB0">
        <w:rPr>
          <w:rFonts w:ascii="Arial" w:hAnsi="Arial" w:cs="Arial"/>
          <w:sz w:val="24"/>
          <w:szCs w:val="24"/>
          <w:lang w:val="es-ES"/>
        </w:rPr>
        <w:t>síndrome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ovario poliquístico.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Reconocer las enfermedades asociadas con el </w:t>
      </w:r>
      <w:r w:rsidR="007A457B" w:rsidRPr="005B0FB0">
        <w:rPr>
          <w:rFonts w:ascii="Arial" w:hAnsi="Arial" w:cs="Arial"/>
          <w:sz w:val="24"/>
          <w:szCs w:val="24"/>
          <w:lang w:val="es-ES"/>
        </w:rPr>
        <w:t>síndrome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ovario poliquístico.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Planificar el manejo de una paciente con </w:t>
      </w:r>
      <w:r w:rsidR="007A457B" w:rsidRPr="005B0FB0">
        <w:rPr>
          <w:rFonts w:ascii="Arial" w:hAnsi="Arial" w:cs="Arial"/>
          <w:sz w:val="24"/>
          <w:szCs w:val="24"/>
          <w:lang w:val="es-ES"/>
        </w:rPr>
        <w:t>síndrome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ovario poliquístico.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Ordenar e interpretar los resultados de laboratorio y estudios radiológicos de una adolescente con </w:t>
      </w:r>
      <w:r w:rsidR="007A457B" w:rsidRPr="005B0FB0">
        <w:rPr>
          <w:rFonts w:ascii="Arial" w:hAnsi="Arial" w:cs="Arial"/>
          <w:sz w:val="24"/>
          <w:szCs w:val="24"/>
          <w:lang w:val="es-ES"/>
        </w:rPr>
        <w:t>síndrome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ovario poliquístico.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presentación de una adolescente con hipertecosis, exceso androgénico, acantosis nigricans y resistencia insulínica.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Comprender el uso y limitaciones de los anticonceptivos orales en el manejo de una paciente con </w:t>
      </w:r>
      <w:r w:rsidR="007A457B" w:rsidRPr="005B0FB0">
        <w:rPr>
          <w:rFonts w:ascii="Arial" w:hAnsi="Arial" w:cs="Arial"/>
          <w:sz w:val="24"/>
          <w:szCs w:val="24"/>
          <w:lang w:val="es-ES"/>
        </w:rPr>
        <w:t>síndrome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ovario poliquístico.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uso y limitacio</w:t>
      </w:r>
      <w:r w:rsidR="007A457B" w:rsidRPr="005B0FB0">
        <w:rPr>
          <w:rFonts w:ascii="Arial" w:hAnsi="Arial" w:cs="Arial"/>
          <w:sz w:val="24"/>
          <w:szCs w:val="24"/>
          <w:lang w:val="es-ES"/>
        </w:rPr>
        <w:t>nes de las drogas sensibilizador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as de insulina en el manejo de una paciente con </w:t>
      </w:r>
      <w:r w:rsidR="007A457B" w:rsidRPr="005B0FB0">
        <w:rPr>
          <w:rFonts w:ascii="Arial" w:hAnsi="Arial" w:cs="Arial"/>
          <w:sz w:val="24"/>
          <w:szCs w:val="24"/>
          <w:lang w:val="es-ES"/>
        </w:rPr>
        <w:t>síndrome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ovario poliquístico 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Hirsutismo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 una adolescente con hirsutismo.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clínicas del exceso androgénico en la mujer.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Evaluar a una adolescente mujer con hirsutismo (incluyendo estudios de laboratorio).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Quistes y tumores ováricos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indicaciones y limitaciones de la ecografía pelviana en la evaluación de los quistes y tumores ováricos.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que los tumores y quistes ováricos pueden ser asintomáticos o ser causa de dolor pelviano agudo o crónico.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 interpretar los resultados de estudios de laboratorio en una paciente con sospecha de tumor ovárico.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Ordenar e interpretar los resultados de los estudios por imágenes en una paciente con sospecha de tumor ovárico.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una paciente portadora de un quiste ovárico.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historia natural de los quistes foliculares.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que una paciente con genotipo XY y fenotipo femenino se encuentra en riesgo de presentar tumores gonadales.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una paciente con fenotipo femenino y genotipo XY.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5B0FB0">
        <w:rPr>
          <w:rFonts w:ascii="Arial" w:hAnsi="Arial" w:cs="Arial"/>
          <w:b/>
          <w:i/>
          <w:sz w:val="24"/>
          <w:szCs w:val="24"/>
          <w:lang w:val="es-ES"/>
        </w:rPr>
        <w:t>Dolor pélvico.</w:t>
      </w:r>
    </w:p>
    <w:p w:rsidR="00DC605B" w:rsidRPr="005B0FB0" w:rsidRDefault="00DC605B" w:rsidP="003E6A15">
      <w:pPr>
        <w:numPr>
          <w:ilvl w:val="1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Agudo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del dolor pélvico agudo.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 Planificar la evaluación de una mujer adolescente con dolor pélvico agudo.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1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5B0FB0">
        <w:rPr>
          <w:rFonts w:ascii="Arial" w:hAnsi="Arial" w:cs="Arial"/>
          <w:i/>
          <w:sz w:val="24"/>
          <w:szCs w:val="24"/>
          <w:lang w:val="es-ES"/>
        </w:rPr>
        <w:t>Crónico.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del dolor pélvico crónico.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una mujer adolescente con dolor pélvico crónico.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Planificar el tratamiento de una paciente con dolor pélvico crónico de origen desconocido.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efectos adversos de las distintas opciones terapéuticas de la endometriosis.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5B0FB0">
        <w:rPr>
          <w:rFonts w:ascii="Arial" w:hAnsi="Arial" w:cs="Arial"/>
          <w:b/>
          <w:i/>
          <w:sz w:val="24"/>
          <w:szCs w:val="24"/>
          <w:lang w:val="es-ES"/>
        </w:rPr>
        <w:t>Vulvovaginitis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892C25" w:rsidRDefault="00DC605B" w:rsidP="003E6A15">
      <w:pPr>
        <w:numPr>
          <w:ilvl w:val="1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892C25">
        <w:rPr>
          <w:rFonts w:ascii="Arial" w:hAnsi="Arial" w:cs="Arial"/>
          <w:i/>
          <w:sz w:val="24"/>
          <w:szCs w:val="24"/>
          <w:lang w:val="es-ES"/>
        </w:rPr>
        <w:t>General.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del flujo vaginal en una adolescente.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diagnóstica de una paciente con vaginitis.</w:t>
      </w:r>
    </w:p>
    <w:p w:rsidR="00DC605B" w:rsidRPr="00892C25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:rsidR="00DC605B" w:rsidRPr="00892C25" w:rsidRDefault="00DC605B" w:rsidP="003E6A15">
      <w:pPr>
        <w:numPr>
          <w:ilvl w:val="1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892C25">
        <w:rPr>
          <w:rFonts w:ascii="Arial" w:hAnsi="Arial" w:cs="Arial"/>
          <w:i/>
          <w:sz w:val="24"/>
          <w:szCs w:val="24"/>
          <w:lang w:val="es-ES"/>
        </w:rPr>
        <w:t>Vulvovaginitis por Cándida.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Reconocer los factores </w:t>
      </w:r>
      <w:r w:rsidR="007A457B" w:rsidRPr="005B0FB0">
        <w:rPr>
          <w:rFonts w:ascii="Arial" w:hAnsi="Arial" w:cs="Arial"/>
          <w:sz w:val="24"/>
          <w:szCs w:val="24"/>
          <w:lang w:val="es-ES"/>
        </w:rPr>
        <w:t>pre disponentes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la vaginitis por Cándida </w:t>
      </w:r>
      <w:r w:rsidR="007A457B" w:rsidRPr="005B0FB0">
        <w:rPr>
          <w:rFonts w:ascii="Arial" w:hAnsi="Arial" w:cs="Arial"/>
          <w:sz w:val="24"/>
          <w:szCs w:val="24"/>
          <w:lang w:val="es-ES"/>
        </w:rPr>
        <w:t>(embarazo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, uso de antibióticos, infección por HIV, y diabetes </w:t>
      </w:r>
      <w:r w:rsidR="009C0CE6">
        <w:rPr>
          <w:rFonts w:ascii="Arial" w:hAnsi="Arial" w:cs="Arial"/>
          <w:sz w:val="24"/>
          <w:szCs w:val="24"/>
          <w:lang w:val="es-ES"/>
        </w:rPr>
        <w:t>mellitus</w:t>
      </w:r>
      <w:r w:rsidRPr="005B0FB0">
        <w:rPr>
          <w:rFonts w:ascii="Arial" w:hAnsi="Arial" w:cs="Arial"/>
          <w:sz w:val="24"/>
          <w:szCs w:val="24"/>
          <w:lang w:val="es-ES"/>
        </w:rPr>
        <w:t>).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hallazgos clínicos de la vaginitis por Cándida.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Interpretar los hallazgos de laboratorio asociados a la vaginitis por Cándida.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una adolescente con vaginitis por Cándida.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riesgos de la recurrencia de vaginitis por Cándida.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892C25" w:rsidRDefault="00DC605B" w:rsidP="003E6A15">
      <w:pPr>
        <w:numPr>
          <w:ilvl w:val="1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892C25">
        <w:rPr>
          <w:rFonts w:ascii="Arial" w:hAnsi="Arial" w:cs="Arial"/>
          <w:i/>
          <w:sz w:val="24"/>
          <w:szCs w:val="24"/>
          <w:lang w:val="es-ES"/>
        </w:rPr>
        <w:t>Vaginitis por Trichomonas.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hallazgos clínicos de la vaginitis por Trichomonas.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una adolescente con vaginitis por Trichomonas.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Comprender las modalidades terapéuticas y posibles complicaciones del tratamiento de la vaginitis por Trichomonas 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Saber que las recurrencias de vaginitis por Trichomonas usualmente se relacionan con reinfecciones.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importancia de la consejería en salud sexual y ETS de las y los adolescentes al momento del diagnóstico de vaginitis por Trichomonas.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Saber solicitar e interpretar los resultados de laboratorio para evaluar una paciente con sospecha de vaginitis por </w:t>
      </w:r>
      <w:r w:rsidR="007A457B" w:rsidRPr="005B0FB0">
        <w:rPr>
          <w:rFonts w:ascii="Arial" w:hAnsi="Arial" w:cs="Arial"/>
          <w:sz w:val="24"/>
          <w:szCs w:val="24"/>
          <w:lang w:val="es-ES"/>
        </w:rPr>
        <w:t>Trichomonas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(incluyendo la comprensión de las limitaciones de los hisopados vaginales húmedos).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892C25" w:rsidRDefault="00DC605B" w:rsidP="003E6A15">
      <w:pPr>
        <w:numPr>
          <w:ilvl w:val="1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892C25">
        <w:rPr>
          <w:rFonts w:ascii="Arial" w:hAnsi="Arial" w:cs="Arial"/>
          <w:i/>
          <w:sz w:val="24"/>
          <w:szCs w:val="24"/>
          <w:lang w:val="es-ES"/>
        </w:rPr>
        <w:t>Vaginosis Bacteriana.</w:t>
      </w:r>
    </w:p>
    <w:p w:rsidR="00DC605B" w:rsidRPr="005B0FB0" w:rsidRDefault="007A457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</w:t>
      </w:r>
      <w:r w:rsidR="001B6DB5" w:rsidRPr="005B0FB0">
        <w:rPr>
          <w:rFonts w:ascii="Arial" w:hAnsi="Arial" w:cs="Arial"/>
          <w:sz w:val="24"/>
          <w:szCs w:val="24"/>
          <w:lang w:val="es-ES"/>
        </w:rPr>
        <w:t xml:space="preserve"> 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fisiol</w:t>
      </w:r>
      <w:r w:rsidR="001B6DB5" w:rsidRPr="005B0FB0">
        <w:rPr>
          <w:rFonts w:ascii="Arial" w:hAnsi="Arial" w:cs="Arial"/>
          <w:sz w:val="24"/>
          <w:szCs w:val="24"/>
          <w:lang w:val="es-ES"/>
        </w:rPr>
        <w:t xml:space="preserve">patologia </w:t>
      </w:r>
      <w:r w:rsidR="00DC605B" w:rsidRPr="005B0FB0">
        <w:rPr>
          <w:rFonts w:ascii="Arial" w:hAnsi="Arial" w:cs="Arial"/>
          <w:sz w:val="24"/>
          <w:szCs w:val="24"/>
          <w:lang w:val="es-ES"/>
        </w:rPr>
        <w:t>de la vaginosis bacteriana y la asociación con alteración de la flora vaginal.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clínicos asociados con vaginosis bacteriana.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 interpretar los resultados de laboratorio en una paciente con vaginosis bacteriana (clue cells, pH, tinción de Gram,  test de KOH .)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que los signos y síntomas de vaginosis bacteriana pueden aparecer una a dos semanas posteriores a un ataque sexual.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una adolescente con vaginosis bacteriana.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efectos adversos y complicaciones del tratamiento de la vaginosis bacteriana.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factores de riesgo  para vaginosis bacteriana.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asociación entre vaginosis bacteriana y el riesgo de ETS.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Reconocer que el  tratamiento de la vaginosis bacteriana en pacientes de alto riesgo con historia previa de parto prematuro puede disminuir las posibilidades de un nuevo parto prematuro.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asociación de vaginosis bacteriana con endometriosis postparto, complicaciones obstétricas, sangrado menstrual irregular y enfermedad inflamatoria pélvica luego de procedimientos invasivos.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892C25" w:rsidRDefault="00DC605B" w:rsidP="003E6A15">
      <w:pPr>
        <w:numPr>
          <w:ilvl w:val="1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892C25">
        <w:rPr>
          <w:rFonts w:ascii="Arial" w:hAnsi="Arial" w:cs="Arial"/>
          <w:i/>
          <w:sz w:val="24"/>
          <w:szCs w:val="24"/>
          <w:lang w:val="es-ES"/>
        </w:rPr>
        <w:t>Otros.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que el flujo vaginal sanguinolento y maloliente puede ser causado por un tampón retenido u otro cuerpo extraño.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que las anomalías de los conductos mullerianos pueden ocasionar flujo maloliente.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892C25" w:rsidRDefault="00DC605B" w:rsidP="003E6A15">
      <w:pPr>
        <w:numPr>
          <w:ilvl w:val="0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92C25">
        <w:rPr>
          <w:rFonts w:ascii="Arial" w:hAnsi="Arial" w:cs="Arial"/>
          <w:b/>
          <w:sz w:val="24"/>
          <w:szCs w:val="24"/>
          <w:lang w:val="es-ES"/>
        </w:rPr>
        <w:t>Alteraciones cervicales.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alteraciones de la anatomía cervical y la aparición de moco en la cervicitis.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microbiología de la cervicitis.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 cervicitis.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asociados a cervicitis.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opciones diagnósticas para cervicitis.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laboratorio de una paciente con sospecha de cervicitis.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Interpretar los resultados de las pruebas de laboratorio de una paciente con cervicitis.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inicial de una paciente con cervicitis.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892C25" w:rsidRDefault="00DC605B" w:rsidP="003E6A15">
      <w:pPr>
        <w:numPr>
          <w:ilvl w:val="0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92C25">
        <w:rPr>
          <w:rFonts w:ascii="Arial" w:hAnsi="Arial" w:cs="Arial"/>
          <w:b/>
          <w:sz w:val="24"/>
          <w:szCs w:val="24"/>
          <w:lang w:val="es-ES"/>
        </w:rPr>
        <w:t>Mamas</w:t>
      </w:r>
    </w:p>
    <w:p w:rsidR="00DC605B" w:rsidRPr="00892C25" w:rsidRDefault="00DC605B" w:rsidP="003E6A15">
      <w:pPr>
        <w:numPr>
          <w:ilvl w:val="1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892C25">
        <w:rPr>
          <w:rFonts w:ascii="Arial" w:hAnsi="Arial" w:cs="Arial"/>
          <w:i/>
          <w:sz w:val="24"/>
          <w:szCs w:val="24"/>
          <w:lang w:val="es-ES"/>
        </w:rPr>
        <w:t>Variaciones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cambios cíclicos mamarios durante los ciclos menstruales ovulatorios.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para cada uno de los desórdenes mamarios en mujeres adolescentes.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aparición temprana de asimetría mamaria durante el desarrollo mamario y que ésta puede desaparecer o no al finalizar la pubertad.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importancia que puede tener la asimetría mamaria para una adolescente y comprender las opciones terapéuticas.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Reconocer </w:t>
      </w:r>
      <w:r w:rsidR="007A457B" w:rsidRPr="005B0FB0">
        <w:rPr>
          <w:rFonts w:ascii="Arial" w:hAnsi="Arial" w:cs="Arial"/>
          <w:sz w:val="24"/>
          <w:szCs w:val="24"/>
          <w:lang w:val="es-ES"/>
        </w:rPr>
        <w:t>las consecuencias físicas y emocionales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la hipertrofia mamaria y poder ofrecer la consejería apropiada.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que los cambios displásicos  mamarios son hallazgos comunes en una adolescente normal.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importancia de la mamoplastia reductora, el momento oportuno para su realización y sus posibles complicaciones.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uso de las imágenes en una adolescente con lesiones mamarias.</w:t>
      </w:r>
    </w:p>
    <w:p w:rsidR="00DC605B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892C25" w:rsidRPr="005B0FB0" w:rsidRDefault="00892C2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892C25" w:rsidRDefault="00DC605B" w:rsidP="003E6A15">
      <w:pPr>
        <w:numPr>
          <w:ilvl w:val="1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892C25">
        <w:rPr>
          <w:rFonts w:ascii="Arial" w:hAnsi="Arial" w:cs="Arial"/>
          <w:i/>
          <w:sz w:val="24"/>
          <w:szCs w:val="24"/>
          <w:lang w:val="es-ES"/>
        </w:rPr>
        <w:lastRenderedPageBreak/>
        <w:t>Neoplasias.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 una tumoración mamaria en una adolescente.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Evaluar una tumoración mamaria en una adolescente.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Orientar a las adolescentes acerca de los factores de riesgo del </w:t>
      </w:r>
      <w:r w:rsidR="007A457B" w:rsidRPr="005B0FB0">
        <w:rPr>
          <w:rFonts w:ascii="Arial" w:hAnsi="Arial" w:cs="Arial"/>
          <w:sz w:val="24"/>
          <w:szCs w:val="24"/>
          <w:lang w:val="es-ES"/>
        </w:rPr>
        <w:t>cáncer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mama.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Proveer consejería a una adolescente con neoplasia mamaria.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892C25" w:rsidRDefault="00DC605B" w:rsidP="003E6A15">
      <w:pPr>
        <w:numPr>
          <w:ilvl w:val="1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892C25">
        <w:rPr>
          <w:rFonts w:ascii="Arial" w:hAnsi="Arial" w:cs="Arial"/>
          <w:i/>
          <w:sz w:val="24"/>
          <w:szCs w:val="24"/>
          <w:lang w:val="es-ES"/>
        </w:rPr>
        <w:t>Infecciones.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diagnóstico y tratamiento de las infecciones mamarias.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892C25" w:rsidRDefault="001B6DB5" w:rsidP="003E6A15">
      <w:pPr>
        <w:numPr>
          <w:ilvl w:val="1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892C25">
        <w:rPr>
          <w:rFonts w:ascii="Arial" w:hAnsi="Arial" w:cs="Arial"/>
          <w:i/>
          <w:sz w:val="24"/>
          <w:szCs w:val="24"/>
          <w:lang w:val="es-ES"/>
        </w:rPr>
        <w:t>Gal</w:t>
      </w:r>
      <w:r w:rsidR="00DC605B" w:rsidRPr="00892C25">
        <w:rPr>
          <w:rFonts w:ascii="Arial" w:hAnsi="Arial" w:cs="Arial"/>
          <w:i/>
          <w:sz w:val="24"/>
          <w:szCs w:val="24"/>
          <w:lang w:val="es-ES"/>
        </w:rPr>
        <w:t>actorrea, hiperprolactinemia.</w:t>
      </w:r>
    </w:p>
    <w:p w:rsidR="001B6DB5" w:rsidRPr="005B0FB0" w:rsidRDefault="001B6DB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el diagnóstico diferencial de galactorrea.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el diagnóstico diferencial de hiperprolactinemia.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Solicitar la evaluación de laboratorio de una paciente con galactorrea.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Solicitar  e interpretar los resultados de laboratorio en la evaluación de una paciente con hiperprolactinemia.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Solicitar e interpretar los resultados de estudios por imágenes en la evaluación de una paciente con hiperprolactinemia.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una paciente con hiperprolactinemia.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892C25" w:rsidRDefault="00DC605B" w:rsidP="003E6A15">
      <w:pPr>
        <w:numPr>
          <w:ilvl w:val="1"/>
          <w:numId w:val="3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892C25">
        <w:rPr>
          <w:rFonts w:ascii="Arial" w:hAnsi="Arial" w:cs="Arial"/>
          <w:i/>
          <w:sz w:val="24"/>
          <w:szCs w:val="24"/>
          <w:lang w:val="es-ES"/>
        </w:rPr>
        <w:t>Trauma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Comprender la historia natural de las lesiones mamarias traumáticas. 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Default="00222A8B" w:rsidP="00222A8B">
      <w:pPr>
        <w:tabs>
          <w:tab w:val="left" w:pos="180"/>
        </w:tabs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XIV </w:t>
      </w:r>
      <w:r>
        <w:rPr>
          <w:rFonts w:ascii="Arial" w:hAnsi="Arial" w:cs="Arial"/>
          <w:b/>
          <w:sz w:val="24"/>
          <w:szCs w:val="24"/>
          <w:u w:val="single"/>
          <w:lang w:val="es-ES"/>
        </w:rPr>
        <w:t>Aparato reproductivo m</w:t>
      </w:r>
      <w:r w:rsidR="00DC605B" w:rsidRPr="005B0FB0">
        <w:rPr>
          <w:rFonts w:ascii="Arial" w:hAnsi="Arial" w:cs="Arial"/>
          <w:b/>
          <w:sz w:val="24"/>
          <w:szCs w:val="24"/>
          <w:u w:val="single"/>
          <w:lang w:val="es-ES"/>
        </w:rPr>
        <w:t>asculino</w:t>
      </w:r>
    </w:p>
    <w:p w:rsidR="00892C25" w:rsidRPr="005B0FB0" w:rsidRDefault="00892C25" w:rsidP="00892C25">
      <w:pPr>
        <w:tabs>
          <w:tab w:val="left" w:pos="180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892C25" w:rsidRDefault="001B6DB5" w:rsidP="003E6A15">
      <w:pPr>
        <w:pStyle w:val="Prrafodelista"/>
        <w:numPr>
          <w:ilvl w:val="1"/>
          <w:numId w:val="3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92C25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DC605B" w:rsidRPr="00892C25">
        <w:rPr>
          <w:rFonts w:ascii="Arial" w:hAnsi="Arial" w:cs="Arial"/>
          <w:b/>
          <w:sz w:val="24"/>
          <w:szCs w:val="24"/>
          <w:lang w:val="es-ES"/>
        </w:rPr>
        <w:t>Varicocele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sistema de gradación (grados I a III) para varicocele y su utilidad en la elección terapéutica.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etiología del varicocele.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Desarrollar un plan de tratamiento para el adolescente con varicocele.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síntomas asociados con varicocele.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892C25" w:rsidRDefault="00DC605B" w:rsidP="003E6A15">
      <w:pPr>
        <w:pStyle w:val="Prrafodelista"/>
        <w:numPr>
          <w:ilvl w:val="0"/>
          <w:numId w:val="8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92C25">
        <w:rPr>
          <w:rFonts w:ascii="Arial" w:hAnsi="Arial" w:cs="Arial"/>
          <w:b/>
          <w:sz w:val="24"/>
          <w:szCs w:val="24"/>
          <w:lang w:val="es-ES"/>
        </w:rPr>
        <w:t xml:space="preserve"> Tumores/Neoplasias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epidemiología de los tumores testiculares.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síntomas y signos clínicos asociados con neoplasias testiculares.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 tumor testicular.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pronóstico a largo plazo asociado al cancer testicular.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892C25" w:rsidRDefault="00DC605B" w:rsidP="003E6A15">
      <w:pPr>
        <w:pStyle w:val="Prrafodelista"/>
        <w:numPr>
          <w:ilvl w:val="0"/>
          <w:numId w:val="8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92C25">
        <w:rPr>
          <w:rFonts w:ascii="Arial" w:hAnsi="Arial" w:cs="Arial"/>
          <w:b/>
          <w:sz w:val="24"/>
          <w:szCs w:val="24"/>
          <w:lang w:val="es-ES"/>
        </w:rPr>
        <w:t xml:space="preserve"> Torsión de testículos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Diferenciar entre torsión de cordón espermático y torsión de apéndice testicular basado en la historia, examen físico y hallazgos de laboratorio.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Desarrollar un plan de tratamiento para el adolescente con torsión de cordón espermático.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importancia pronóstica del tiempo transcurrido desde el comienzo de la torsión del cordón espermático para la supervivencia testicular.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Desarrollar un plan de tratamiento para el adolescente con torsión de apéndice testicular.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892C25" w:rsidRDefault="00DC605B" w:rsidP="003E6A15">
      <w:pPr>
        <w:pStyle w:val="Prrafodelista"/>
        <w:numPr>
          <w:ilvl w:val="0"/>
          <w:numId w:val="8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92C25">
        <w:rPr>
          <w:rFonts w:ascii="Arial" w:hAnsi="Arial" w:cs="Arial"/>
          <w:b/>
          <w:sz w:val="24"/>
          <w:szCs w:val="24"/>
          <w:lang w:val="es-ES"/>
        </w:rPr>
        <w:t xml:space="preserve"> Espermatocele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signos y síntomas de presentación del espermatocele.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Desarrollar el plan de tratamiento del paciente con espermatocele.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el pronóstico del paciente con espermatocele.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892C25" w:rsidRDefault="00DC605B" w:rsidP="003E6A15">
      <w:pPr>
        <w:numPr>
          <w:ilvl w:val="0"/>
          <w:numId w:val="80"/>
        </w:numPr>
        <w:tabs>
          <w:tab w:val="left" w:pos="180"/>
        </w:tabs>
        <w:spacing w:after="0" w:line="240" w:lineRule="auto"/>
        <w:ind w:left="0" w:firstLine="54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92C25">
        <w:rPr>
          <w:rFonts w:ascii="Arial" w:hAnsi="Arial" w:cs="Arial"/>
          <w:b/>
          <w:sz w:val="24"/>
          <w:szCs w:val="24"/>
          <w:lang w:val="es-ES"/>
        </w:rPr>
        <w:t>Problemas congénitos</w:t>
      </w:r>
    </w:p>
    <w:p w:rsidR="00DC605B" w:rsidRPr="005B0FB0" w:rsidRDefault="00892C2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="00DC605B" w:rsidRPr="00892C25">
        <w:rPr>
          <w:rFonts w:ascii="Arial" w:hAnsi="Arial" w:cs="Arial"/>
          <w:i/>
          <w:sz w:val="24"/>
          <w:szCs w:val="24"/>
          <w:lang w:val="es-ES"/>
        </w:rPr>
        <w:t>Testículos no descendidos.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diagnóstico y tratamiento de un adolescente con testículos no descendidos.</w:t>
      </w:r>
    </w:p>
    <w:p w:rsidR="00DC605B" w:rsidRPr="00892C25" w:rsidRDefault="00892C25" w:rsidP="00892C25">
      <w:pPr>
        <w:pStyle w:val="Prrafodelista"/>
        <w:tabs>
          <w:tab w:val="left" w:pos="180"/>
        </w:tabs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i/>
          <w:sz w:val="24"/>
          <w:szCs w:val="24"/>
          <w:lang w:val="es-ES"/>
        </w:rPr>
        <w:tab/>
      </w:r>
      <w:r>
        <w:rPr>
          <w:rFonts w:ascii="Arial" w:hAnsi="Arial" w:cs="Arial"/>
          <w:i/>
          <w:sz w:val="24"/>
          <w:szCs w:val="24"/>
          <w:lang w:val="es-ES"/>
        </w:rPr>
        <w:tab/>
      </w:r>
      <w:r>
        <w:rPr>
          <w:rFonts w:ascii="Arial" w:hAnsi="Arial" w:cs="Arial"/>
          <w:i/>
          <w:sz w:val="24"/>
          <w:szCs w:val="24"/>
          <w:lang w:val="es-ES"/>
        </w:rPr>
        <w:tab/>
      </w:r>
      <w:r w:rsidR="00DC605B" w:rsidRPr="00892C25">
        <w:rPr>
          <w:rFonts w:ascii="Arial" w:hAnsi="Arial" w:cs="Arial"/>
          <w:i/>
          <w:sz w:val="24"/>
          <w:szCs w:val="24"/>
          <w:lang w:val="es-ES"/>
        </w:rPr>
        <w:t>Hipospadias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posibles complicaciones de la hipospadias corregida y no corregida.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892C25" w:rsidRDefault="00DC605B" w:rsidP="003E6A15">
      <w:pPr>
        <w:numPr>
          <w:ilvl w:val="0"/>
          <w:numId w:val="80"/>
        </w:numPr>
        <w:tabs>
          <w:tab w:val="left" w:pos="180"/>
        </w:tabs>
        <w:spacing w:after="0" w:line="240" w:lineRule="auto"/>
        <w:ind w:left="0" w:firstLine="54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92C25">
        <w:rPr>
          <w:rFonts w:ascii="Arial" w:hAnsi="Arial" w:cs="Arial"/>
          <w:b/>
          <w:sz w:val="24"/>
          <w:szCs w:val="24"/>
          <w:lang w:val="es-ES"/>
        </w:rPr>
        <w:t>Infecciones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752B8C" w:rsidRDefault="00DC605B" w:rsidP="003E6A15">
      <w:pPr>
        <w:numPr>
          <w:ilvl w:val="0"/>
          <w:numId w:val="4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752B8C">
        <w:rPr>
          <w:rFonts w:ascii="Arial" w:hAnsi="Arial" w:cs="Arial"/>
          <w:i/>
          <w:sz w:val="24"/>
          <w:szCs w:val="24"/>
          <w:lang w:val="es-ES"/>
        </w:rPr>
        <w:t>Epididimitis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</w:t>
      </w:r>
      <w:r w:rsidR="00F04385" w:rsidRPr="005B0FB0">
        <w:rPr>
          <w:rFonts w:ascii="Arial" w:hAnsi="Arial" w:cs="Arial"/>
          <w:sz w:val="24"/>
          <w:szCs w:val="24"/>
          <w:lang w:val="es-ES"/>
        </w:rPr>
        <w:t xml:space="preserve"> microbiología de la epididimiti</w:t>
      </w:r>
      <w:r w:rsidRPr="005B0FB0">
        <w:rPr>
          <w:rFonts w:ascii="Arial" w:hAnsi="Arial" w:cs="Arial"/>
          <w:sz w:val="24"/>
          <w:szCs w:val="24"/>
          <w:lang w:val="es-ES"/>
        </w:rPr>
        <w:t>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el diagnóstico diferencial de tumoración escrotal dolorosa en el varón adolescente.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Reconocer los signos y </w:t>
      </w:r>
      <w:r w:rsidR="00F04385" w:rsidRPr="005B0FB0">
        <w:rPr>
          <w:rFonts w:ascii="Arial" w:hAnsi="Arial" w:cs="Arial"/>
          <w:sz w:val="24"/>
          <w:szCs w:val="24"/>
          <w:lang w:val="es-ES"/>
        </w:rPr>
        <w:t>síntomas asociados a epididimiti</w:t>
      </w:r>
      <w:r w:rsidRPr="005B0FB0">
        <w:rPr>
          <w:rFonts w:ascii="Arial" w:hAnsi="Arial" w:cs="Arial"/>
          <w:sz w:val="24"/>
          <w:szCs w:val="24"/>
          <w:lang w:val="es-ES"/>
        </w:rPr>
        <w:t>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laboratorio en un paciente con epididimitos.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Realizar el diagnóstico diferencial entre epidi</w:t>
      </w:r>
      <w:r w:rsidR="00F04385" w:rsidRPr="005B0FB0">
        <w:rPr>
          <w:rFonts w:ascii="Arial" w:hAnsi="Arial" w:cs="Arial"/>
          <w:sz w:val="24"/>
          <w:szCs w:val="24"/>
          <w:lang w:val="es-ES"/>
        </w:rPr>
        <w:t>dimiti</w:t>
      </w:r>
      <w:r w:rsidRPr="005B0FB0">
        <w:rPr>
          <w:rFonts w:ascii="Arial" w:hAnsi="Arial" w:cs="Arial"/>
          <w:sz w:val="24"/>
          <w:szCs w:val="24"/>
          <w:lang w:val="es-ES"/>
        </w:rPr>
        <w:t>s y torsión testicular.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antibiótic</w:t>
      </w:r>
      <w:r w:rsidR="00F04385" w:rsidRPr="005B0FB0">
        <w:rPr>
          <w:rFonts w:ascii="Arial" w:hAnsi="Arial" w:cs="Arial"/>
          <w:sz w:val="24"/>
          <w:szCs w:val="24"/>
          <w:lang w:val="es-ES"/>
        </w:rPr>
        <w:t>o de un paciente con epididimiti</w:t>
      </w:r>
      <w:r w:rsidRPr="005B0FB0">
        <w:rPr>
          <w:rFonts w:ascii="Arial" w:hAnsi="Arial" w:cs="Arial"/>
          <w:sz w:val="24"/>
          <w:szCs w:val="24"/>
          <w:lang w:val="es-ES"/>
        </w:rPr>
        <w:t>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secuelas a largo plazo de la epididimitis.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752B8C" w:rsidRDefault="00DC605B" w:rsidP="003E6A15">
      <w:pPr>
        <w:numPr>
          <w:ilvl w:val="0"/>
          <w:numId w:val="4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752B8C">
        <w:rPr>
          <w:rFonts w:ascii="Arial" w:hAnsi="Arial" w:cs="Arial"/>
          <w:i/>
          <w:sz w:val="24"/>
          <w:szCs w:val="24"/>
          <w:lang w:val="es-ES"/>
        </w:rPr>
        <w:t>Prostatitis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 prostatitis.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 paciente con prostatitis.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752B8C" w:rsidRDefault="00DC605B" w:rsidP="003E6A15">
      <w:pPr>
        <w:numPr>
          <w:ilvl w:val="0"/>
          <w:numId w:val="80"/>
        </w:numPr>
        <w:tabs>
          <w:tab w:val="left" w:pos="180"/>
        </w:tabs>
        <w:spacing w:after="0" w:line="240" w:lineRule="auto"/>
        <w:ind w:left="0" w:firstLine="54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52B8C">
        <w:rPr>
          <w:rFonts w:ascii="Arial" w:hAnsi="Arial" w:cs="Arial"/>
          <w:b/>
          <w:sz w:val="24"/>
          <w:szCs w:val="24"/>
          <w:lang w:val="es-ES"/>
        </w:rPr>
        <w:t>Infertilidad/Disfunción sexual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 infertilidad en el varón adolescente.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un varón adolescente con sospecha de infertilidad.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Realizar consejería al varón adolescente en relación a infertilidad.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 la disfunción eréctil en el varón adolescente.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evolución y tratamiento de un varón adolescente con disfunción eréctil.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Realizar consejería al varón con eyaculación precoz.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Evaluar al adolescente varón con priapismo.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Default="00222A8B" w:rsidP="00222A8B">
      <w:pPr>
        <w:tabs>
          <w:tab w:val="left" w:pos="180"/>
        </w:tabs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XV </w:t>
      </w:r>
      <w:r w:rsidR="00DC605B" w:rsidRPr="00174504">
        <w:rPr>
          <w:rFonts w:ascii="Arial" w:hAnsi="Arial" w:cs="Arial"/>
          <w:b/>
          <w:sz w:val="24"/>
          <w:szCs w:val="24"/>
          <w:u w:val="single"/>
          <w:lang w:val="es-ES"/>
        </w:rPr>
        <w:t>Sexualidad</w:t>
      </w:r>
    </w:p>
    <w:p w:rsidR="00174504" w:rsidRPr="00174504" w:rsidRDefault="00174504" w:rsidP="00174504">
      <w:pPr>
        <w:tabs>
          <w:tab w:val="left" w:pos="180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DC605B" w:rsidRPr="00174504" w:rsidRDefault="00DC605B" w:rsidP="003E6A15">
      <w:pPr>
        <w:numPr>
          <w:ilvl w:val="1"/>
          <w:numId w:val="3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174504">
        <w:rPr>
          <w:rFonts w:ascii="Arial" w:hAnsi="Arial" w:cs="Arial"/>
          <w:i/>
          <w:sz w:val="24"/>
          <w:szCs w:val="24"/>
          <w:lang w:val="es-ES"/>
        </w:rPr>
        <w:t>Conducta sexual y screening</w:t>
      </w:r>
    </w:p>
    <w:p w:rsidR="00F04385" w:rsidRPr="005B0FB0" w:rsidRDefault="00F04385" w:rsidP="00174504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174504" w:rsidRDefault="00DC605B" w:rsidP="003E6A15">
      <w:pPr>
        <w:numPr>
          <w:ilvl w:val="0"/>
          <w:numId w:val="4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174504">
        <w:rPr>
          <w:rFonts w:ascii="Arial" w:hAnsi="Arial" w:cs="Arial"/>
          <w:b/>
          <w:sz w:val="24"/>
          <w:szCs w:val="24"/>
          <w:lang w:val="es-ES"/>
        </w:rPr>
        <w:t>Conducta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los tipos y frecuencias de las conductas sexuales practicadas por los y las adolescentes.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estadíos del despertar sexual en los y las adolescentes.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desarrollo normal de la sexualidad durante las diferentes etapas de la adolescencia (incluyendo pensamientos sexuales, fantasías, conductas y relaciones.)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prácticas sexuales de las minorías sexuales adolescentes.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exámenes de laboratorio de screening que deberían realizarse en adolescentes sexualmente activos de acuerdo a sus prácticas sexuales.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definición de “sexo biológico”, “identidad de género”, “orientación sexual” y “conductas sexuales”.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Comprender la definición de “heterosexual”, “homosexual, “transexual”, “bisexual”, “gay”, “lesbiana” 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4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Salud sexual de adolescentes pertenecientes a minorías sexuales.</w:t>
      </w:r>
    </w:p>
    <w:p w:rsidR="00F04385" w:rsidRPr="005B0FB0" w:rsidRDefault="00F04385" w:rsidP="00174504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Distinguir ente interés por el mismo sexo y homosexualidad en la adolescencia temprana.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estadíos en la adquisición de la orientación sexual de los y las adolescentes.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condiciones médicas asociadas con las relaciones sexuales anales pasivas y activas.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a los y las adolescentes pertenecientes a minorías sexuales como grupo de riesgo.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cuáles son los temas de interés y/o preocupación (en el colegio, en sus hogares, on-line, legales) de las minorías sexuales adolescentes.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Realizar consejería sexual de los adolescentes pertenecientes a minorías sexuales.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174504" w:rsidRDefault="00DC605B" w:rsidP="003E6A15">
      <w:pPr>
        <w:numPr>
          <w:ilvl w:val="1"/>
          <w:numId w:val="3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174504">
        <w:rPr>
          <w:rFonts w:ascii="Arial" w:hAnsi="Arial" w:cs="Arial"/>
          <w:i/>
          <w:sz w:val="24"/>
          <w:szCs w:val="24"/>
          <w:lang w:val="es-ES"/>
        </w:rPr>
        <w:t>Embarazo</w:t>
      </w:r>
    </w:p>
    <w:p w:rsidR="00F04385" w:rsidRPr="005B0FB0" w:rsidRDefault="00F0438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174504" w:rsidRDefault="00DC605B" w:rsidP="003E6A15">
      <w:pPr>
        <w:numPr>
          <w:ilvl w:val="0"/>
          <w:numId w:val="42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174504">
        <w:rPr>
          <w:rFonts w:ascii="Arial" w:hAnsi="Arial" w:cs="Arial"/>
          <w:b/>
          <w:sz w:val="24"/>
          <w:szCs w:val="24"/>
          <w:lang w:val="es-ES"/>
        </w:rPr>
        <w:t>Aspectos psicosociales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 </w:t>
      </w:r>
      <w:r w:rsidRPr="005B0FB0">
        <w:rPr>
          <w:rFonts w:ascii="Arial" w:hAnsi="Arial" w:cs="Arial"/>
          <w:sz w:val="24"/>
          <w:szCs w:val="24"/>
          <w:lang w:val="es-ES"/>
        </w:rPr>
        <w:tab/>
        <w:t>Conocer la epidemiología del embarazo adolescente.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ab/>
        <w:t>Identificar los factores de riesgo y protectores de la adolescente embarazada.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intervenciones durante la consulta clínica que contribuyen a la prevención del primer y segundo embarazo.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Conocer las actitudes y costumbres entre los distintos grupos culturales en relación a la actividad sexual y el embarazo en la adolescencia.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174504" w:rsidRDefault="00DC605B" w:rsidP="003E6A15">
      <w:pPr>
        <w:numPr>
          <w:ilvl w:val="0"/>
          <w:numId w:val="42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174504">
        <w:rPr>
          <w:rFonts w:ascii="Arial" w:hAnsi="Arial" w:cs="Arial"/>
          <w:b/>
          <w:sz w:val="24"/>
          <w:szCs w:val="24"/>
          <w:lang w:val="es-ES"/>
        </w:rPr>
        <w:t>Diagnóstico de embarazo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clínicas del embarazo adolescente.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indicaciones, interpretación y limitaciones de los tests de embarazo en orina.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indicaciones, interpretación y limitaciones de los tests de embarazo en sangre.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rol del ultrasonido en el diagnóstico de embarazo.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Estimar la edad gestacional por historia clínica y examen físico.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uso y significado de los cambios del valor de gonadotrofina coriónica humana (hCG) durante el embarazo.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Saber realizar la consejería integral de una adolescente en relación a sus opciones ante el diagnóstico de embarazo.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el seguimiento de una adolescencia que decide abortar.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distintas técnicas de aborto en los diferentes momentos de la gestación.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posibles complicaciones del aborto en los diferentes momentos de la gestación.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aquellas adolescentes embarazadas con alto riesgo de presentar enfermedades de transmisión sexual.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factores que contribuyen a mal pronóstico del embarazo en adolescentes de corta edad: nivel socioeconómico, abuso de sustancias, nutrición e infecciones de transmisión sexual.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razones por las que las adolescentes tienen diagnósticos de embarazo tardío y mayor porcentaje de controles prenatales inadecuados.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174504" w:rsidRDefault="00DC605B" w:rsidP="003E6A15">
      <w:pPr>
        <w:numPr>
          <w:ilvl w:val="0"/>
          <w:numId w:val="42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174504">
        <w:rPr>
          <w:rFonts w:ascii="Arial" w:hAnsi="Arial" w:cs="Arial"/>
          <w:b/>
          <w:sz w:val="24"/>
          <w:szCs w:val="24"/>
          <w:lang w:val="es-ES"/>
        </w:rPr>
        <w:t>Problemas durante el embarazo.</w:t>
      </w:r>
    </w:p>
    <w:p w:rsidR="00F04385" w:rsidRPr="005B0FB0" w:rsidRDefault="00F0438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signos y síntomas del embarazo ectópico.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y tratamiento de una adolescente con sospecha o confirmación de embarazo ectópico.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factores de riesgo del embarazo ectópico.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 la amenaza de aborto.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del embarazo molar.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Interpretar los hallazgos en ecografía transabdominal o transvaginal en el embarazo normal y anormal.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efectos del uso de drogas materno en el producto de la gestación.</w:t>
      </w:r>
    </w:p>
    <w:p w:rsidR="00DC605B" w:rsidRPr="00174504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:rsidR="00DC605B" w:rsidRPr="00174504" w:rsidRDefault="00DC605B" w:rsidP="003E6A15">
      <w:pPr>
        <w:numPr>
          <w:ilvl w:val="1"/>
          <w:numId w:val="3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174504">
        <w:rPr>
          <w:rFonts w:ascii="Arial" w:hAnsi="Arial" w:cs="Arial"/>
          <w:i/>
          <w:sz w:val="24"/>
          <w:szCs w:val="24"/>
          <w:lang w:val="es-ES"/>
        </w:rPr>
        <w:t>Anticoncepción</w:t>
      </w:r>
    </w:p>
    <w:p w:rsidR="00DC605B" w:rsidRPr="00174504" w:rsidRDefault="00DC605B" w:rsidP="003E6A15">
      <w:pPr>
        <w:numPr>
          <w:ilvl w:val="0"/>
          <w:numId w:val="4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174504">
        <w:rPr>
          <w:rFonts w:ascii="Arial" w:hAnsi="Arial" w:cs="Arial"/>
          <w:b/>
          <w:sz w:val="24"/>
          <w:szCs w:val="24"/>
          <w:lang w:val="es-ES"/>
        </w:rPr>
        <w:t>General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factores de riesgo para el no cumplimiento de la anticoncepción.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 xml:space="preserve">Comprender la </w:t>
      </w:r>
      <w:r w:rsidRPr="005B0FB0">
        <w:rPr>
          <w:rFonts w:ascii="Arial" w:hAnsi="Arial" w:cs="Arial"/>
          <w:b/>
          <w:sz w:val="24"/>
          <w:szCs w:val="24"/>
          <w:lang w:val="es-ES"/>
        </w:rPr>
        <w:t>efectividad teórica y real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de los distintos métodos anticonceptivos.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necesidad de anticonceptivos en adolescentes con enfermedades crónicas.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Sopesar  la relativa eficacia de los distintos métodos anticonceptivos para la prevención de las enfermedades de transmisión sexual.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potencia hormonal de los anticonceptivos.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174504" w:rsidRPr="00174504" w:rsidRDefault="00DC605B" w:rsidP="003E6A15">
      <w:pPr>
        <w:numPr>
          <w:ilvl w:val="0"/>
          <w:numId w:val="4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174504">
        <w:rPr>
          <w:rFonts w:ascii="Arial" w:hAnsi="Arial" w:cs="Arial"/>
          <w:b/>
          <w:sz w:val="24"/>
          <w:szCs w:val="24"/>
          <w:lang w:val="es-ES"/>
        </w:rPr>
        <w:t>Anticoncepción hormonal combinada</w:t>
      </w:r>
      <w:r w:rsidR="00174504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174504">
        <w:rPr>
          <w:rFonts w:ascii="Arial" w:hAnsi="Arial" w:cs="Arial"/>
          <w:b/>
          <w:sz w:val="24"/>
          <w:szCs w:val="24"/>
          <w:lang w:val="es-ES"/>
        </w:rPr>
        <w:t>(estrógeno/progestágeno)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mecanismo de acción de los anticonceptivos combinados hormonales.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efectos adversos más comunes de los anticonceptivos hormonales combinados.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Diferenciar entre los efectos adversos menores y las complicaciones serias de los anticonceptivos hormonales combinados.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preocupaciones más frecuentes de las adolescentes en relación a la anticoncepción hormonal combinada.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el manejo de una adolescente que ha olvidado una o más dosis de anticonceptivo oral.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que el uso de los anticonceptivos hormonales combinados puede alterar los resultados de los análisis de laboratorio.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que las interacciones de los anticonceptivos hormonales combinados con otras medicaciones puede disminuir la eficacia anticonceptiva.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causas de fallo de anticoncepción hormonal.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contraindicaciones para el uso de anticoncepción hormonal combinada.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beneficios a la salud por el uso de anticoncepción hormonal combinada.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Orientar a las adolescentes usuarias de anticoncepción hormonal combinada acerca de los riesgos de enfermedades de transmisión sexual y la conveniencia de continuar utilizando profilácticos.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Evaluar una adolescente con metrorragia o spotting que se encuentra usando anticoncepción hormonal.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y tratamiento de una paciente con amenorrea que se encuentra usando anticoncepción hormonal combinada.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Manejar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los tiempos relacionados con el inicio o reinicio del uso de los distintos </w:t>
      </w:r>
      <w:r w:rsidR="00F04385" w:rsidRPr="005B0FB0">
        <w:rPr>
          <w:rFonts w:ascii="Arial" w:hAnsi="Arial" w:cs="Arial"/>
          <w:sz w:val="24"/>
          <w:szCs w:val="24"/>
          <w:lang w:val="es-ES"/>
        </w:rPr>
        <w:t>métodos anticonceptivos.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174504" w:rsidRDefault="00DC605B" w:rsidP="003E6A15">
      <w:pPr>
        <w:numPr>
          <w:ilvl w:val="0"/>
          <w:numId w:val="4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174504">
        <w:rPr>
          <w:rFonts w:ascii="Arial" w:hAnsi="Arial" w:cs="Arial"/>
          <w:b/>
          <w:sz w:val="24"/>
          <w:szCs w:val="24"/>
          <w:lang w:val="es-ES"/>
        </w:rPr>
        <w:t>Anticonceptivos con progestágeno solo (píldoras, inyectables, implantables, etc.)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el mecanismo de acción de los anticonceptivos con progestágeno sólo.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efectos adversos asociados con los anticonceptivos con progestágeno sólo.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Conocer la tasa de fallo y la duración de acción asociada al uso de anticonceptivos con progestágeno sólo.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contraindicaciones relativas y absolutas para el uso de anticonceptivos con progestágeno sólo.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indicaciones para la prescripción de anticonceptivos con progestágeno solo.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manejo de los efectos adversos asociados con el uso de anticonceptivos con progestágeno solo.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beneficios del uso de anticonceptivos con progestágeno solo.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y manejar el cronograma de aplicaciones asociada al uso de los anticonceptivos inyectables.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      Comprender el </w:t>
      </w:r>
      <w:r w:rsidRPr="005B0FB0">
        <w:rPr>
          <w:rFonts w:ascii="Arial" w:hAnsi="Arial" w:cs="Arial"/>
          <w:b/>
          <w:sz w:val="24"/>
          <w:szCs w:val="24"/>
          <w:lang w:val="es-ES"/>
        </w:rPr>
        <w:t>retraso de la fertilidad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asociado con el uso de medroxiprogesterona de depósito.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      Comprender los efectos de la medroxiprogesterona de depósito en la estructura ósea y poder realizar las acciones necesarias para minimizar la pérdida de densidad ósea asociada.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174504" w:rsidRDefault="00DC605B" w:rsidP="003E6A15">
      <w:pPr>
        <w:numPr>
          <w:ilvl w:val="0"/>
          <w:numId w:val="4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174504">
        <w:rPr>
          <w:rFonts w:ascii="Arial" w:hAnsi="Arial" w:cs="Arial"/>
          <w:b/>
          <w:sz w:val="24"/>
          <w:szCs w:val="24"/>
          <w:lang w:val="es-ES"/>
        </w:rPr>
        <w:t>Anticoncepción de emergencia.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manejo de una adolescente que ha mantenido una relación sexual sin protección.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efectos adversos asociados con el uso de anticoncepción de emergencia.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correcta utilización y plazos correctos para el uso de anticoncepción de emergencia.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mecanismos de acción y eficacia de las distintas formas de anticoncepción hormonal de emergencia.</w:t>
      </w:r>
    </w:p>
    <w:p w:rsidR="00DC605B" w:rsidRPr="00174504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174504" w:rsidRDefault="00DC605B" w:rsidP="003E6A15">
      <w:pPr>
        <w:numPr>
          <w:ilvl w:val="0"/>
          <w:numId w:val="4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174504">
        <w:rPr>
          <w:rFonts w:ascii="Arial" w:hAnsi="Arial" w:cs="Arial"/>
          <w:b/>
          <w:sz w:val="24"/>
          <w:szCs w:val="24"/>
          <w:lang w:val="es-ES"/>
        </w:rPr>
        <w:t>Preservativos.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Ser capaz de explicar a un adolescente el uso correcto del preservativo.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razones para el no uso de preservativos entre los adolescentes.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causas para el fallo en el uso del preservativo.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indicaciones para el uso de los métodos de barrera no-látex.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174504" w:rsidRDefault="00DC605B" w:rsidP="003E6A15">
      <w:pPr>
        <w:numPr>
          <w:ilvl w:val="0"/>
          <w:numId w:val="4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174504">
        <w:rPr>
          <w:rFonts w:ascii="Arial" w:hAnsi="Arial" w:cs="Arial"/>
          <w:b/>
          <w:sz w:val="24"/>
          <w:szCs w:val="24"/>
          <w:lang w:val="es-ES"/>
        </w:rPr>
        <w:t>Métodos anticonceptivos de barrera femeninos/Espermicidas.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métodos anticonceptivos de barrera femeninos y sus mecanismos de acción.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distintos tipos de espermicida, sus potenciales efectos adversos y sus contraindicaciones.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beneficios y problemas asociados con el uso de métodos de barrera cervical.</w:t>
      </w:r>
    </w:p>
    <w:p w:rsidR="00DC605B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174504" w:rsidRPr="005B0FB0" w:rsidRDefault="0017450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174504" w:rsidRDefault="00DC605B" w:rsidP="003E6A15">
      <w:pPr>
        <w:numPr>
          <w:ilvl w:val="0"/>
          <w:numId w:val="4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174504">
        <w:rPr>
          <w:rFonts w:ascii="Arial" w:hAnsi="Arial" w:cs="Arial"/>
          <w:b/>
          <w:sz w:val="24"/>
          <w:szCs w:val="24"/>
          <w:lang w:val="es-ES"/>
        </w:rPr>
        <w:lastRenderedPageBreak/>
        <w:t>DIU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diferentes tipos de dispositivos intrauterinos, sus indicaciones, contraindicaciones y complicaciones.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174504" w:rsidRDefault="00DC605B" w:rsidP="003E6A15">
      <w:pPr>
        <w:numPr>
          <w:ilvl w:val="0"/>
          <w:numId w:val="4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174504">
        <w:rPr>
          <w:rFonts w:ascii="Arial" w:hAnsi="Arial" w:cs="Arial"/>
          <w:b/>
          <w:sz w:val="24"/>
          <w:szCs w:val="24"/>
          <w:lang w:val="es-ES"/>
        </w:rPr>
        <w:t>Métodos de planificación familiar natural.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que el método de planificación familiar natural tiene una alta tasa de fallo y que no protege contra las infecciones de transmisión sexual.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174504" w:rsidRDefault="00DC605B" w:rsidP="003E6A15">
      <w:pPr>
        <w:numPr>
          <w:ilvl w:val="1"/>
          <w:numId w:val="3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174504">
        <w:rPr>
          <w:rFonts w:ascii="Arial" w:hAnsi="Arial" w:cs="Arial"/>
          <w:i/>
          <w:sz w:val="24"/>
          <w:szCs w:val="24"/>
          <w:lang w:val="es-ES"/>
        </w:rPr>
        <w:t>Disfunción sexual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un diagnóstico diferencial para dispareunia, anorgasmia eyaculaciòn precoz y disfunción eréctil.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174504" w:rsidRDefault="00DC605B" w:rsidP="003E6A15">
      <w:pPr>
        <w:numPr>
          <w:ilvl w:val="1"/>
          <w:numId w:val="3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174504">
        <w:rPr>
          <w:rFonts w:ascii="Arial" w:hAnsi="Arial" w:cs="Arial"/>
          <w:i/>
          <w:sz w:val="24"/>
          <w:szCs w:val="24"/>
          <w:lang w:val="es-ES"/>
        </w:rPr>
        <w:t>Abuso sexual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44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General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epidemiología del abuso sexual/violación en adolescentes.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factores de riesgo para abuso sexual, incluyendo el uso de drogas u otras sustancias durante las citas.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Reconocer las presentaciones de una/un adolescente que ha sido víctima de abuso sexual o violación. 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que el embarazo o las infecciones de transmisión sexual en una adolescente muy joven pueden ser signos de abuso sexual.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secuelas del abuso sexual intrafamiliar.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44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Examen de la víctima de abuso sexual.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lesiones traumáticas asociadas con penetración (rectal, anal, vaginal, uretral).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el abordaje apropiado del examen de una/un adolescente víctima de abuso sexual.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necesidad de obtener la evidencia médica en los casos en los que se alegue violación.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elementos que constituyen evidencia médica de violación.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hallazgos físicos de abuso sexual en una adolescente mujer.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hallazgos físicos de abuso sexual en un adolescente varón.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importancia del testeo de ETS en el momento de la evaluación por abuso sexual y en el seguimiento.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importancia de realizar test de embarazo en el momento de la evaluación por abuso sexual.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44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lastRenderedPageBreak/>
        <w:t>Tratamiento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importancia de los análisis de seguimiento en las víctimas de violación (serología para HIV, VDRL, test de embarazo.)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indicaciones del uso de antibióticos, anticoncepción de emergencia, y profilaxis post exposición para HIV y Hepatitis B en víctimas de violación.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que los adolescentes pueden experimentar síntomas somáticos, sentimientos de vulnerabilidad y desconfianza luego de una experiencia de violación.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44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Prevención.</w:t>
      </w:r>
    </w:p>
    <w:p w:rsidR="007A457B" w:rsidRPr="005B0FB0" w:rsidRDefault="007A457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Desarrollar las estrategias potenciales para la prevención del abuso sexual en adolescentes.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174504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 xml:space="preserve">F.  </w:t>
      </w:r>
      <w:r w:rsidRPr="00174504">
        <w:rPr>
          <w:rFonts w:ascii="Arial" w:hAnsi="Arial" w:cs="Arial"/>
          <w:b/>
          <w:sz w:val="24"/>
          <w:szCs w:val="24"/>
          <w:lang w:val="es-ES"/>
        </w:rPr>
        <w:t>Sexualidad en pacientes con</w:t>
      </w:r>
      <w:r w:rsidR="007A457B" w:rsidRPr="00174504">
        <w:rPr>
          <w:rFonts w:ascii="Arial" w:hAnsi="Arial" w:cs="Arial"/>
          <w:b/>
          <w:sz w:val="24"/>
          <w:szCs w:val="24"/>
          <w:lang w:val="es-ES"/>
        </w:rPr>
        <w:t xml:space="preserve"> capacidades diferentes</w:t>
      </w:r>
      <w:r w:rsidRPr="00174504">
        <w:rPr>
          <w:rFonts w:ascii="Arial" w:hAnsi="Arial" w:cs="Arial"/>
          <w:b/>
          <w:sz w:val="24"/>
          <w:szCs w:val="24"/>
          <w:lang w:val="es-ES"/>
        </w:rPr>
        <w:t xml:space="preserve"> retraso mental.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tiempos del desarrollo puberal en varios síndromes asociados con retraso mental.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variedad de conductas sexuales en jóvenes con retraso mental.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1"/>
          <w:numId w:val="4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Educación Sexual</w:t>
      </w:r>
    </w:p>
    <w:p w:rsidR="007A457B" w:rsidRPr="005B0FB0" w:rsidRDefault="007A457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importancia de los seis tópicos de la educación sexual: desarrollo humano, relaciones, habilidades personales, conducta sexual, salud sexual, y cultura.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métodos de educación sexual que han sido exitosos en promover el uso de anticonceptivos entre adolescentes.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métodos de educación sexual que han sido exitosos en retrasar el inicio de las relaciones sexuales entre adolescentes.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Default="00222A8B" w:rsidP="00222A8B">
      <w:pPr>
        <w:tabs>
          <w:tab w:val="left" w:pos="180"/>
        </w:tabs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XVI </w:t>
      </w:r>
      <w:r w:rsidR="00DC605B" w:rsidRPr="005B0FB0">
        <w:rPr>
          <w:rFonts w:ascii="Arial" w:hAnsi="Arial" w:cs="Arial"/>
          <w:b/>
          <w:sz w:val="24"/>
          <w:szCs w:val="24"/>
          <w:u w:val="single"/>
          <w:lang w:val="es-ES"/>
        </w:rPr>
        <w:t>Infecc</w:t>
      </w:r>
      <w:r w:rsidR="00174504">
        <w:rPr>
          <w:rFonts w:ascii="Arial" w:hAnsi="Arial" w:cs="Arial"/>
          <w:b/>
          <w:sz w:val="24"/>
          <w:szCs w:val="24"/>
          <w:u w:val="single"/>
          <w:lang w:val="es-ES"/>
        </w:rPr>
        <w:t>iones de transmisión sexual/HIV</w:t>
      </w:r>
    </w:p>
    <w:p w:rsidR="00174504" w:rsidRPr="005B0FB0" w:rsidRDefault="00174504" w:rsidP="00174504">
      <w:pPr>
        <w:tabs>
          <w:tab w:val="left" w:pos="180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DC605B" w:rsidRPr="005B0FB0" w:rsidRDefault="00DC605B" w:rsidP="003E6A15">
      <w:pPr>
        <w:numPr>
          <w:ilvl w:val="0"/>
          <w:numId w:val="45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Patogénesis de las infecciones de transmisión sexual y HIV.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174504" w:rsidRDefault="00DC605B" w:rsidP="003E6A15">
      <w:pPr>
        <w:numPr>
          <w:ilvl w:val="0"/>
          <w:numId w:val="4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174504">
        <w:rPr>
          <w:rFonts w:ascii="Arial" w:hAnsi="Arial" w:cs="Arial"/>
          <w:i/>
          <w:sz w:val="24"/>
          <w:szCs w:val="24"/>
          <w:lang w:val="es-ES"/>
        </w:rPr>
        <w:t>General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 epidemiología de las infecciones de transmisión sexual en la población adolescente.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 lesiones genitales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Comprender la importancia de obtener una cuidadosa historia de todas las formas de acitividad sexual in los diagnósticos diferenciales de las infecciones de transmisión sexual.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importancia de buscar otras enfermedades de transmisión sexual en un paciente en quien ya se ha diagnosticado una.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 importancia de recomendar a los adolescentes sexualmente activos profilácticos durante las relaciones vaginales y anales.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un programa de prevención de enfermedades de transmisión sexual en un adolescente luego de una violación o relación consensuada.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del compañero sexual de una adolescente con infección de transmisión sexual.</w:t>
      </w:r>
    </w:p>
    <w:p w:rsidR="00DC605B" w:rsidRPr="00174504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effect w:val="antsBlack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Comprender los factores de riesgo para adquirir una infección de transmisión sexual durante la adolescencia, incluyendo los grupos de adolescentes que están en </w:t>
      </w:r>
      <w:r w:rsidR="00174504">
        <w:rPr>
          <w:rFonts w:ascii="Arial" w:hAnsi="Arial" w:cs="Arial"/>
          <w:sz w:val="24"/>
          <w:szCs w:val="24"/>
          <w:lang w:val="es-ES"/>
        </w:rPr>
        <w:t>especial riesgo (</w:t>
      </w:r>
      <w:r w:rsidRPr="00174504">
        <w:rPr>
          <w:rFonts w:ascii="Arial" w:hAnsi="Arial" w:cs="Arial"/>
          <w:sz w:val="24"/>
          <w:szCs w:val="24"/>
          <w:lang w:val="es-ES"/>
        </w:rPr>
        <w:t>trabajadores sexuales, chicos de la calle, población carcelaria, etc.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métodos para verificar que un paciente con ETS se ha curado y qué infecciones  no requieren testeo post curación.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utilidad clínica y las limitaciones de los distintas pruebas diagnósticas para cada ETS.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principios y beneficios de los testeos de rutina para ETS.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Interpretar los resultados de los testeos basados en prevalencia, sensibilidad y especificidad.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4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Patógenos bacterianos específicos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174504" w:rsidRDefault="00DC605B" w:rsidP="003E6A15">
      <w:pPr>
        <w:numPr>
          <w:ilvl w:val="0"/>
          <w:numId w:val="47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174504">
        <w:rPr>
          <w:rFonts w:ascii="Arial" w:hAnsi="Arial" w:cs="Arial"/>
          <w:i/>
          <w:sz w:val="24"/>
          <w:szCs w:val="24"/>
          <w:lang w:val="es-ES"/>
        </w:rPr>
        <w:t>Neisseria gonorrhoeae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diferencias por edad en las tasas de infección por sexo y raza.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factores que influyen en la resistencia antibiótica por Neisseria gonorrhoeae.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 epidemiología de la resistencia  a fluoroquinolonas de Neisseria gonorrhoeae.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clínicas de la infección por Neisseria gonorrhoeae durante la adolescencia.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el diagnóstico diferencial de la infección diseminada.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asociación entre gonorrea diseminada y deficiencias del complemento.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principios del tratamiento de Neisseria gonorrhoeae.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 del compañero(s) sexual de una persona infectada con Neisseria gonorrhoeae.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Realizar consejería de un adolescente en relación al mecanismo de transmisión sexual de la infección y las medidas preventivas.</w:t>
      </w:r>
    </w:p>
    <w:p w:rsidR="00DC605B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174504" w:rsidRDefault="0017450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174504" w:rsidRDefault="0017450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174504" w:rsidRPr="005B0FB0" w:rsidRDefault="0017450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174504" w:rsidRDefault="00F04385" w:rsidP="003E6A15">
      <w:pPr>
        <w:numPr>
          <w:ilvl w:val="0"/>
          <w:numId w:val="47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174504">
        <w:rPr>
          <w:rFonts w:ascii="Arial" w:hAnsi="Arial" w:cs="Arial"/>
          <w:i/>
          <w:sz w:val="24"/>
          <w:szCs w:val="24"/>
          <w:lang w:val="es-ES"/>
        </w:rPr>
        <w:lastRenderedPageBreak/>
        <w:t>Treponema pallidum (s</w:t>
      </w:r>
      <w:r w:rsidR="00DC605B" w:rsidRPr="00174504">
        <w:rPr>
          <w:rFonts w:ascii="Arial" w:hAnsi="Arial" w:cs="Arial"/>
          <w:i/>
          <w:sz w:val="24"/>
          <w:szCs w:val="24"/>
          <w:lang w:val="es-ES"/>
        </w:rPr>
        <w:t>i</w:t>
      </w:r>
      <w:r w:rsidRPr="00174504">
        <w:rPr>
          <w:rFonts w:ascii="Arial" w:hAnsi="Arial" w:cs="Arial"/>
          <w:i/>
          <w:sz w:val="24"/>
          <w:szCs w:val="24"/>
          <w:lang w:val="es-ES"/>
        </w:rPr>
        <w:t>filis)</w:t>
      </w:r>
    </w:p>
    <w:p w:rsidR="00F04385" w:rsidRPr="005B0FB0" w:rsidRDefault="00F0438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factores de riesgo para la infección por Treponema pallidum en adolescentes.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(generales y genitales) de la infección por Treponema pallidum en un adolescente.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un adolescente con sospecha de infección por Treponema pallidum, incluyendo la evaluación de LCR.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Interpretar los hallazgos de laboratorio en un adolescente con infección por Treponema pallidum.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posibles tratamientos y complicaciones en un adolescente con una infección por Treponema pallidum.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respuesta serológica al tratamiento de la sífilis.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importancia del testeo de HIV en un adolescente con sífilis.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174504" w:rsidRDefault="00DC605B" w:rsidP="003E6A15">
      <w:pPr>
        <w:numPr>
          <w:ilvl w:val="0"/>
          <w:numId w:val="47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174504">
        <w:rPr>
          <w:rFonts w:ascii="Arial" w:hAnsi="Arial" w:cs="Arial"/>
          <w:i/>
          <w:sz w:val="24"/>
          <w:szCs w:val="24"/>
          <w:lang w:val="es-ES"/>
        </w:rPr>
        <w:t>Haemophilus ducreyi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factores de riesgo para la infección por Haemophilus ducreyi en adolescentes.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(generales y genitales) de la infección por Haemophilus ducreyi en un adolescente.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174504" w:rsidRDefault="00DC605B" w:rsidP="003E6A15">
      <w:pPr>
        <w:numPr>
          <w:ilvl w:val="0"/>
          <w:numId w:val="47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174504">
        <w:rPr>
          <w:rFonts w:ascii="Arial" w:hAnsi="Arial" w:cs="Arial"/>
          <w:i/>
          <w:sz w:val="24"/>
          <w:szCs w:val="24"/>
          <w:lang w:val="es-ES"/>
        </w:rPr>
        <w:t>Ureaplasma urealyticum / Mycoplasma genitalium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formas de contagio de ureaplasma urealyticum y Mycoplasma genitalium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síndromes clínicos asociados con Ureaplasma urealyticum y Mycoplasma genitalium.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Indicar la terapia antibiótica apropiada para uretritis por Ureaplasma urealyticum y Mycoplasma genitalium.</w:t>
      </w:r>
    </w:p>
    <w:p w:rsidR="00DC605B" w:rsidRPr="00174504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:rsidR="00DC605B" w:rsidRPr="00174504" w:rsidRDefault="00DC605B" w:rsidP="003E6A15">
      <w:pPr>
        <w:numPr>
          <w:ilvl w:val="0"/>
          <w:numId w:val="47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174504">
        <w:rPr>
          <w:rFonts w:ascii="Arial" w:hAnsi="Arial" w:cs="Arial"/>
          <w:i/>
          <w:sz w:val="24"/>
          <w:szCs w:val="24"/>
          <w:lang w:val="es-ES"/>
        </w:rPr>
        <w:t>Chlamydia trachomatis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factores de riesgo para la infección por Chlamydia trachomatis en adolescentes.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(generales y genitales) de la infección por Chlamydia trachomatis en adolescentes.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un adolescente con sospecha de infección por Chlamydia trachomatis.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Interpretar los hallazgos de laboratorio en un adolescente con infección por Chlamydia trachomatis.</w:t>
      </w:r>
    </w:p>
    <w:p w:rsidR="00DC605B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principios del tratamiento y las complicaciones de la infección por Chlamydia trachomatis en un adolescente.</w:t>
      </w:r>
    </w:p>
    <w:p w:rsidR="00174504" w:rsidRDefault="0017450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174504" w:rsidRDefault="0017450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174504" w:rsidRDefault="0017450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174504" w:rsidRPr="005B0FB0" w:rsidRDefault="00174504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174504" w:rsidRDefault="00174504" w:rsidP="003E6A15">
      <w:pPr>
        <w:numPr>
          <w:ilvl w:val="0"/>
          <w:numId w:val="47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i/>
          <w:sz w:val="24"/>
          <w:szCs w:val="24"/>
          <w:lang w:val="es-ES"/>
        </w:rPr>
        <w:lastRenderedPageBreak/>
        <w:tab/>
      </w:r>
      <w:r w:rsidR="00DC605B" w:rsidRPr="00174504">
        <w:rPr>
          <w:rFonts w:ascii="Arial" w:hAnsi="Arial" w:cs="Arial"/>
          <w:i/>
          <w:sz w:val="24"/>
          <w:szCs w:val="24"/>
          <w:lang w:val="es-ES"/>
        </w:rPr>
        <w:t>Linfogranuloma venéreo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174504" w:rsidRDefault="00DC605B" w:rsidP="003E6A15">
      <w:pPr>
        <w:numPr>
          <w:ilvl w:val="0"/>
          <w:numId w:val="47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174504">
        <w:rPr>
          <w:rFonts w:ascii="Arial" w:hAnsi="Arial" w:cs="Arial"/>
          <w:i/>
          <w:sz w:val="24"/>
          <w:szCs w:val="24"/>
          <w:lang w:val="es-ES"/>
        </w:rPr>
        <w:t>Reconocer los signos y síntomas (generales y genitales) de la infección por  linfogranuloma venéreo en adolescentes.</w:t>
      </w:r>
    </w:p>
    <w:p w:rsidR="00DC605B" w:rsidRPr="00174504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:rsidR="00DC605B" w:rsidRPr="00174504" w:rsidRDefault="00DC605B" w:rsidP="003E6A15">
      <w:pPr>
        <w:numPr>
          <w:ilvl w:val="0"/>
          <w:numId w:val="47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174504">
        <w:rPr>
          <w:rFonts w:ascii="Arial" w:hAnsi="Arial" w:cs="Arial"/>
          <w:i/>
          <w:sz w:val="24"/>
          <w:szCs w:val="24"/>
          <w:lang w:val="es-ES"/>
        </w:rPr>
        <w:t>Comprender los principios del tratamiento y las complicaciones en un adolescente con linfogranuloma venéreo.</w:t>
      </w:r>
    </w:p>
    <w:p w:rsidR="00DC605B" w:rsidRPr="005B0FB0" w:rsidRDefault="00DC605B" w:rsidP="005B0FB0">
      <w:pPr>
        <w:tabs>
          <w:tab w:val="left" w:pos="180"/>
          <w:tab w:val="left" w:pos="360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ab/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4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Patógenos virales específicos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174504" w:rsidRDefault="00DC605B" w:rsidP="003E6A15">
      <w:pPr>
        <w:numPr>
          <w:ilvl w:val="0"/>
          <w:numId w:val="4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174504">
        <w:rPr>
          <w:rFonts w:ascii="Arial" w:hAnsi="Arial" w:cs="Arial"/>
          <w:i/>
          <w:sz w:val="24"/>
          <w:szCs w:val="24"/>
          <w:lang w:val="es-ES"/>
        </w:rPr>
        <w:t>Herpes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 la infección genital por herpes.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factores de riesgo para la infección por herpes en adolescentes.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(generales y genitales) de la infección por herpes en adolescentes.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un adolescente con sospecha de infección primaria, no primaria o recurrente por herpes.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Interpretar los hallazgos de laboratorio en un adolescente con infección por herpes.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principios del tratamiento y las complicaciones en un adolescente con infección por herpes primaria, no primaria o recurrente.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mecanismos de transmisión del virus herpes simples 1 y 2.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síntomas y signos de la infección sistémica por herpes.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Realizar consejería a adolescentes en relación a las medidas preventivas de la infección por herpes.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que las fases de latencia y reactivación de ambos virus herpes, tipo 1 y 2, son comunes y que pueden ser tanto sintomáticas como asintomáticas.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riesgos de la transmisión perinatal de la infección primaria y secundaria por herpes simples.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indicaciones para el uso de pruebas que utilicen anticuerpos es</w:t>
      </w:r>
      <w:r w:rsidR="00174504">
        <w:rPr>
          <w:rFonts w:ascii="Arial" w:hAnsi="Arial" w:cs="Arial"/>
          <w:sz w:val="24"/>
          <w:szCs w:val="24"/>
          <w:lang w:val="es-ES"/>
        </w:rPr>
        <w:t>pecíficos para el herpes simple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y la interpretación de sus resultados.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174504" w:rsidRDefault="00DC605B" w:rsidP="003E6A15">
      <w:pPr>
        <w:numPr>
          <w:ilvl w:val="0"/>
          <w:numId w:val="4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174504">
        <w:rPr>
          <w:rFonts w:ascii="Arial" w:hAnsi="Arial" w:cs="Arial"/>
          <w:i/>
          <w:sz w:val="24"/>
          <w:szCs w:val="24"/>
          <w:lang w:val="es-ES"/>
        </w:rPr>
        <w:t>Virus del Papiloma Humano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factores de riesgo para la infección por HPV en adolescentes.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que las lesiones asociadas a la infección por HPV varían de acuerdo al tipo de HPV.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clínicas de la infección por HPV.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mecanismos de transmisión de la infección genital por HPV.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historia natural de la infección genital por HPV.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fisiopatología del HPV y los mecanismos por los cuales se desarrollan las lesiones intraepiteliales del epitelio escamoso.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Formular los diagnósticos diferenciales de las verrugas o pápulas del área genital en hombres y mujeres.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indicaciones para el uso de colposcopía en adolescentes sexualmente activos.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Desarrollar el plan de tratamiento de un adolescente con verrugas genitales externas y perianales.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Desarrollar el plan de tratamiento para un paciente con verrugas vaginales, cervicales, perianales o en el meato uretral.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limitaciones del tratamiento de condilomas o lesiones escamosas intraepiteliales.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una paciente con una lesión SIL de bajo grado, alto grado o atipía del epitelio celular escamoso de significado indeterminado.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indicaciones para la tipificación del HPV.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940F72" w:rsidRDefault="00DC605B" w:rsidP="003E6A15">
      <w:pPr>
        <w:numPr>
          <w:ilvl w:val="0"/>
          <w:numId w:val="4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940F72">
        <w:rPr>
          <w:rFonts w:ascii="Arial" w:hAnsi="Arial" w:cs="Arial"/>
          <w:i/>
          <w:sz w:val="24"/>
          <w:szCs w:val="24"/>
          <w:lang w:val="es-ES"/>
        </w:rPr>
        <w:t>Virus de inmunodeficiencia humana (HIV-1)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mecanismos de contagio de la infección por el virus HIV durante la adolescencia: uso de sustancias endovenosas, conductas sexuales, transmisión vertical, exposición a sangre y/o derivados.</w:t>
      </w:r>
    </w:p>
    <w:p w:rsidR="00DC605B" w:rsidRPr="005B0FB0" w:rsidRDefault="007A457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 </w:t>
      </w:r>
      <w:r w:rsidR="00DC605B" w:rsidRPr="005B0FB0">
        <w:rPr>
          <w:rFonts w:ascii="Arial" w:hAnsi="Arial" w:cs="Arial"/>
          <w:sz w:val="24"/>
          <w:szCs w:val="24"/>
          <w:lang w:val="es-ES"/>
        </w:rPr>
        <w:t xml:space="preserve">Conocer que la abstinencia, la monogamia con un compañero/a sexual no 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   </w:t>
      </w:r>
      <w:r w:rsidR="00DC605B" w:rsidRPr="005B0FB0">
        <w:rPr>
          <w:rFonts w:ascii="Arial" w:hAnsi="Arial" w:cs="Arial"/>
          <w:sz w:val="24"/>
          <w:szCs w:val="24"/>
          <w:lang w:val="es-ES"/>
        </w:rPr>
        <w:t>infectado/a y el uso de profilácticos son los métodos más confiables para prevenir la infección por HIV.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 importancia de informar a los pacientes sobre el riesgo de adquirir la infección por HIV a través de relaciones sexuales anales, vaginales y orales.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epidemiología del VIH.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diagnóstica de los pacientes con infección por VIH que se presentan con fiebre y/o síntomas respiratorios, gastrointestinales, neurológicos o en piel.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Interpretar las características inmunológicas, virológicas y de laboratorio en un adolescente con infección por VIH.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el riesgo de transmisión vertical del VIH y las medidas para prevenir esa transmisión.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indicaciones para recomendar el screening de VIH durante la adolescencia.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importancia de la consejería y su contenido tanto antes como después del screening para HIV.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presentación clínica habitual de los adolescentes con infección por VIH.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historia natural de la infección por VIH no tratada.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importancia del recuento de CD4 y carga viral en adolescentes infectados con VIH para determinar el momento de inicio del tratamiento farmacológico.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infecciones oportunistas más frecuentes en pacientes inmunocomprometidos con sida.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importancia del monitoreo de infecciones oportunistas en adolescentes infectados con VIH.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Comprender las barreras más comunes para la adherencia a la medicación utilizada en el tratamiento de VIH y las maneras de mejorar dicha adherencia.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implicancia del desarrollo de resistencia en el tratamiento de la infección por VIH.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Utilizar el testeo de VIH e interpretar los resultados en adolescentes con seroconversión aguda, resultados indeterminados o aquellos que requieren un testeo de rutina. 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4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Protozoarios específicos</w:t>
      </w:r>
    </w:p>
    <w:p w:rsidR="00DC605B" w:rsidRPr="00940F72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:rsidR="00DC605B" w:rsidRPr="00940F72" w:rsidRDefault="00DC605B" w:rsidP="003E6A15">
      <w:pPr>
        <w:numPr>
          <w:ilvl w:val="0"/>
          <w:numId w:val="4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940F72">
        <w:rPr>
          <w:rFonts w:ascii="Arial" w:hAnsi="Arial" w:cs="Arial"/>
          <w:i/>
          <w:sz w:val="24"/>
          <w:szCs w:val="24"/>
          <w:lang w:val="es-ES"/>
        </w:rPr>
        <w:t>Trichomonas vaginalis</w:t>
      </w:r>
    </w:p>
    <w:p w:rsidR="00DC605B" w:rsidRPr="00940F72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mecanismos de transmisión de Trichomonas vaginalis en mujeres y varones adolescentes.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laboratorio de adolescentes varones y mujeres con sospecha de infección por Trichomonas vaginalis.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la pareja sexual de un/a adolescente con infección por Trichomonas vaginalis.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limitaciones de las distintas técnicas de laboratorio para el diagnóstico de Trichomonas vaginalis.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4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Ectoparásitos.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 paciente con infección por Phthirius pubis.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45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Sindromes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5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Enfermedad pélvica inflamatoria (EPI)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microbiología de la enfermedad pélvica inflamatoria en adolescentes.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clínicas de la enfermedad pélvica inflamatoria.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hallazgos físicos asociados con la enfermedad pélvica inflamatoria.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laboratorio de una paciente con sospecha de enfermedad pélvica inflamatoria.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Interpretar los resultados de laboratorio de una paciente con enfermedad pélvica inflamatoria.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principios del tratamiento de la enfermedad pélvica inflamatoria incluyendo las indicaciones de hospitalización.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complicaciones agudas y crónicas de la enfermedad pélvica inflamatoria.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rol de la ecografía en el diagnóstico y tratamiento de la enfermedad pélvica inflamatoria.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una adolescente con absceso tubo-ovárico.</w:t>
      </w:r>
    </w:p>
    <w:p w:rsidR="00DC605B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EA2EE3" w:rsidRPr="005B0FB0" w:rsidRDefault="00EA2EE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5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lastRenderedPageBreak/>
        <w:t>Ulceras genitales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el diagnóstico diferencial de úlceras genitales.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microbiología de las úlceras genitales.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riesgo de contagio de VIH en pacientes con úlceras genitales.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que las úlceras pueden aparecer en la zona faríngea y anogenital, dependiendo de las prácticas sexuales.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laboratorio de un paciente con úlceras genitales.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5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Proctitis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microbiología y patogénesis de la proctitis.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clínicos y síntomas asociados con proctitis.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Desarrollar el plan de tratamiento de un paciente con proctitis.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5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Faringitis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5B0FB0">
        <w:rPr>
          <w:rFonts w:ascii="Arial" w:hAnsi="Arial" w:cs="Arial"/>
          <w:sz w:val="24"/>
          <w:szCs w:val="24"/>
          <w:lang w:val="es-ES"/>
        </w:rPr>
        <w:t>Comprender la microbiología de la faringitis adquiridas por vía sexual (sexo oral).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asociados con la faringitis adquirida por vía sexual.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plan terapéutico de un/a paciente con faringitis adquirida por vía sexual.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importancia de aconsejar a los/las pacientes el uso de preservativo durante y luego de la faringitis adquirida por vía sexual.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Default="00222A8B" w:rsidP="00222A8B">
      <w:pPr>
        <w:tabs>
          <w:tab w:val="left" w:pos="180"/>
        </w:tabs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XVII </w:t>
      </w:r>
      <w:r w:rsidR="00DC605B" w:rsidRPr="005B0FB0">
        <w:rPr>
          <w:rFonts w:ascii="Arial" w:hAnsi="Arial" w:cs="Arial"/>
          <w:b/>
          <w:sz w:val="24"/>
          <w:szCs w:val="24"/>
          <w:u w:val="single"/>
          <w:lang w:val="es-ES"/>
        </w:rPr>
        <w:t>Gastrointestinal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5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Dolor abdominal agudo y crónico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para el dolor abdominal agudo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clínicas y de laboratorio de apendicitis aguda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un adolescente con dolor abdominal agudo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Interpretar los hallazgos físicos asociados con dolor abdominal agudo, incluyendo apendicitis aguda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para dolor abdominal crónico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5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Dispepsia</w:t>
      </w:r>
    </w:p>
    <w:p w:rsidR="00DC605B" w:rsidRPr="005B0FB0" w:rsidRDefault="00DC605B" w:rsidP="003E6A15">
      <w:pPr>
        <w:numPr>
          <w:ilvl w:val="0"/>
          <w:numId w:val="52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General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Generar los diagnósticos diferenciales de dispepsia y úlcera péptica (enfermedad ácido sensitiva). </w:t>
      </w:r>
    </w:p>
    <w:p w:rsidR="00EA2EE3" w:rsidRPr="005B0FB0" w:rsidRDefault="00EA2EE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52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Ulcera péptica e infección por Helicobacter pylori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manifestaciones clínicas de la sindrome ácido sensitivo.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 patofisiología, historia natural, epidemiología y factores de riesgo para sindrome ácido sensitivo.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Planificar la evaluación de un adolescente con sospecha de sindrome ácido sensitivo (úlcera péptica).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principios del tratamiento de la urgencia y a largo plazo para la enfermedad ulcerosa péptica y la infección por Helicobacter pylori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mayores complicaciones de a enfermedad ulcerosa péptica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 la enfermedad por úlcera péptica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Interpretar los hallazgos de laboratorio en un paciente con sospecha de infección por Helicobacter pylori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rol del Helicobacter pylori en la enfermedad por úlcera péptica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52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Esofagitis/Gastritis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 esofagitis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 patofisiología, historia natural, y factores de riesgo para esofagitis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un adolescente con sospecha de esofagitis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mayores complicaciones de la esofagitis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principios terapéuticos de la esofagitis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 gastritis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 patofisiología, historia natural, y factores de riesgo para gastritis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un adolescente con sospecha de gastritis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mayores complicaciones de la gastritis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principios terapéuticos de la gastritis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5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Enfermedades específicas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5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Diarrea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 diarrea aguda y crónica</w:t>
      </w:r>
    </w:p>
    <w:p w:rsidR="00DC605B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 patofisiología y epidemiología de las causas más comunes de diarrea en un adolescente</w:t>
      </w:r>
    </w:p>
    <w:p w:rsidR="00EA2EE3" w:rsidRPr="005B0FB0" w:rsidRDefault="00EA2EE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5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Diarrea infecciosa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manifestaciones clínicas y de laboratorio de las diarreas infecciosas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el curso habitual de la diarrea infecciosa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 patofisiología, historia natural, epidemiología y factores de riesgo asociados con las diarreas infecciosas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un adolescente con diarrea infecciosa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principios de la terapéutica de la diarrea infecciosa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rol del Clostridium difficile en la diarrea aguda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5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Enfermedad inflamatoria intestinal</w:t>
      </w:r>
    </w:p>
    <w:p w:rsidR="00DC605B" w:rsidRPr="00EA2EE3" w:rsidRDefault="00DC605B" w:rsidP="003E6A15">
      <w:pPr>
        <w:numPr>
          <w:ilvl w:val="0"/>
          <w:numId w:val="54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EA2EE3">
        <w:rPr>
          <w:rFonts w:ascii="Arial" w:hAnsi="Arial" w:cs="Arial"/>
          <w:i/>
          <w:sz w:val="24"/>
          <w:szCs w:val="24"/>
          <w:lang w:val="es-ES"/>
        </w:rPr>
        <w:t>Enfermedad de Crohn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Identificar las manifestaciones clínicas y de laboratorio de </w:t>
      </w:r>
      <w:smartTag w:uri="urn:schemas-microsoft-com:office:smarttags" w:element="PersonName">
        <w:smartTagPr>
          <w:attr w:name="ProductID" w:val="la Enfermedad"/>
        </w:smartTagPr>
        <w:r w:rsidRPr="005B0FB0">
          <w:rPr>
            <w:rFonts w:ascii="Arial" w:hAnsi="Arial" w:cs="Arial"/>
            <w:sz w:val="24"/>
            <w:szCs w:val="24"/>
            <w:lang w:val="es-ES"/>
          </w:rPr>
          <w:t>la Enfermedad</w:t>
        </w:r>
      </w:smartTag>
      <w:r w:rsidRPr="005B0FB0">
        <w:rPr>
          <w:rFonts w:ascii="Arial" w:hAnsi="Arial" w:cs="Arial"/>
          <w:sz w:val="24"/>
          <w:szCs w:val="24"/>
          <w:lang w:val="es-ES"/>
        </w:rPr>
        <w:t xml:space="preserve"> de Crohn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Describir la patofisiología, historia natural, epidemiología y factores de riesgo asociados con </w:t>
      </w:r>
      <w:smartTag w:uri="urn:schemas-microsoft-com:office:smarttags" w:element="PersonName">
        <w:smartTagPr>
          <w:attr w:name="ProductID" w:val="la Enfermedad"/>
        </w:smartTagPr>
        <w:r w:rsidRPr="005B0FB0">
          <w:rPr>
            <w:rFonts w:ascii="Arial" w:hAnsi="Arial" w:cs="Arial"/>
            <w:sz w:val="24"/>
            <w:szCs w:val="24"/>
            <w:lang w:val="es-ES"/>
          </w:rPr>
          <w:t>la Enfermedad</w:t>
        </w:r>
      </w:smartTag>
      <w:r w:rsidRPr="005B0FB0">
        <w:rPr>
          <w:rFonts w:ascii="Arial" w:hAnsi="Arial" w:cs="Arial"/>
          <w:sz w:val="24"/>
          <w:szCs w:val="24"/>
          <w:lang w:val="es-ES"/>
        </w:rPr>
        <w:t xml:space="preserve"> de Crohn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Planificar la evaluación de un adolescente con Enfermedad de Crohn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principios de la terapéutica en situaciones agudas y el manejo a largo plazo de un/a adolescente con Enfermedad de Crohn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Reconocer las mayores complicaciones y características no gastrointestinales de </w:t>
      </w:r>
      <w:smartTag w:uri="urn:schemas-microsoft-com:office:smarttags" w:element="PersonName">
        <w:smartTagPr>
          <w:attr w:name="ProductID" w:val="la Enfermedad"/>
        </w:smartTagPr>
        <w:r w:rsidRPr="005B0FB0">
          <w:rPr>
            <w:rFonts w:ascii="Arial" w:hAnsi="Arial" w:cs="Arial"/>
            <w:sz w:val="24"/>
            <w:szCs w:val="24"/>
            <w:lang w:val="es-ES"/>
          </w:rPr>
          <w:t>la Enfermedad</w:t>
        </w:r>
      </w:smartTag>
      <w:r w:rsidRPr="005B0FB0">
        <w:rPr>
          <w:rFonts w:ascii="Arial" w:hAnsi="Arial" w:cs="Arial"/>
          <w:sz w:val="24"/>
          <w:szCs w:val="24"/>
          <w:lang w:val="es-ES"/>
        </w:rPr>
        <w:t xml:space="preserve"> de Crohn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Diferenciar entre Enfermedad de Crohn y colitis ulcerosa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EA2EE3" w:rsidRDefault="00DC605B" w:rsidP="003E6A15">
      <w:pPr>
        <w:numPr>
          <w:ilvl w:val="0"/>
          <w:numId w:val="54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EA2EE3">
        <w:rPr>
          <w:rFonts w:ascii="Arial" w:hAnsi="Arial" w:cs="Arial"/>
          <w:i/>
          <w:sz w:val="24"/>
          <w:szCs w:val="24"/>
          <w:lang w:val="es-ES"/>
        </w:rPr>
        <w:t>Colitis ulcerosa</w:t>
      </w:r>
    </w:p>
    <w:p w:rsidR="00F04385" w:rsidRPr="005B0FB0" w:rsidRDefault="00F04385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manifestaciones clínicas y de laboratorio de Colitis Ulcerosa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 patofisiología, historia natural, epidemiología y factores de riesgo asociados con Colitis ulcerosa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un adolescente con Colitis ulcerosa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principios de la terapéutica en situaciones agudas y el manejo a largo plazo de un/a adolescente con Colitis ulcerosa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Reconocer las mayores complicaciones y características no gastrointestinales de </w:t>
      </w:r>
      <w:smartTag w:uri="urn:schemas-microsoft-com:office:smarttags" w:element="PersonName">
        <w:smartTagPr>
          <w:attr w:name="ProductID" w:val="la Colitis"/>
        </w:smartTagPr>
        <w:r w:rsidRPr="005B0FB0">
          <w:rPr>
            <w:rFonts w:ascii="Arial" w:hAnsi="Arial" w:cs="Arial"/>
            <w:sz w:val="24"/>
            <w:szCs w:val="24"/>
            <w:lang w:val="es-ES"/>
          </w:rPr>
          <w:t>la Colitis</w:t>
        </w:r>
      </w:smartTag>
      <w:r w:rsidRPr="005B0FB0">
        <w:rPr>
          <w:rFonts w:ascii="Arial" w:hAnsi="Arial" w:cs="Arial"/>
          <w:sz w:val="24"/>
          <w:szCs w:val="24"/>
          <w:lang w:val="es-ES"/>
        </w:rPr>
        <w:t xml:space="preserve"> ulcerosa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5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Intolerancia a la lactosa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manifestaciones clínicas y de laboratorio de la intolerancia a la lactosa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 patofisiología, historia natural, epidemiología y factores de riesgo asociados con intolerancia a la lactosa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un adolescente con intolerancia a la lactosa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principios de la terapéutica y el manejo a largo plazo de un/a adolescente con intolerancia a la lactosa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5. Sindrome de intestino irritable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manifestaciones clínicas y de laboratorio del sindrome de intestino irritable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 patofisiología, historia natural, epidemiología y factores de riesgo asociados con el sindrome de intestino irritable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un adolescente con sindrome de intestino irritable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principios de la terapéutica y el manejo a largo plazo de un/a adolescente con sindrome de intestino irritable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5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Enfermedad biliar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 la enfermedad biliar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manifestaciones clínicas y de laboratorio de la enfermedad biliar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 patofisiología, historia natural, epidemiología y factores de riesgo asociados con la enfermedad biliar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un adolescente con enfermedad biliar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principios de la terapéutica y el manejo a largo plazo de un/a adolescente con enfermedad biliar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mayores complicaciones de la enfermedad biliar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5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Pancreatitis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 pancreatitis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manifestaciones clínicas y de laboratorio de pancreatitis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 patofisiología, historia natural, epidemiología y factores de riesgo asociados con pancreatitis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un adolescente con sospecha de pancreatitis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principios de la terapéutica de un/a adolescente con pancreatitis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mayores complicaciones y  características no abdominales asociadas con pancreatitis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5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Enfermedad hepática</w:t>
      </w:r>
    </w:p>
    <w:p w:rsidR="00DC605B" w:rsidRPr="00EA2EE3" w:rsidRDefault="00DC605B" w:rsidP="003E6A15">
      <w:pPr>
        <w:numPr>
          <w:ilvl w:val="0"/>
          <w:numId w:val="55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EA2EE3">
        <w:rPr>
          <w:rFonts w:ascii="Arial" w:hAnsi="Arial" w:cs="Arial"/>
          <w:i/>
          <w:sz w:val="24"/>
          <w:szCs w:val="24"/>
          <w:lang w:val="es-ES"/>
        </w:rPr>
        <w:t>Hepatitis autoinmune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manifestaciones clínicas y de laboratorio de la hepatitis autoinmune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 patofisiología, historia natural, epidemiología y factores de riesgo asociados con hepatitis autoinmune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un adolescente con sospecha de hepatitis autoinmune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principios de la terapéutica de un/a adolescente con hepatitis autoinmune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mayores complicaciones asociadas con hepatitis autoinmune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EA2EE3" w:rsidRDefault="00DC605B" w:rsidP="003E6A15">
      <w:pPr>
        <w:numPr>
          <w:ilvl w:val="0"/>
          <w:numId w:val="55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EA2EE3">
        <w:rPr>
          <w:rFonts w:ascii="Arial" w:hAnsi="Arial" w:cs="Arial"/>
          <w:i/>
          <w:sz w:val="24"/>
          <w:szCs w:val="24"/>
          <w:lang w:val="es-ES"/>
        </w:rPr>
        <w:t>Enfermedad por hígado graso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manifestaciones clínicas y de laboratorio de la enfermedad por hígado graso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 patofisiología, historia natural, epidemiología y factores de riesgo asociados con la enfermedad por hígado graso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mayores complicaciones asociadas con la enfermedad por hígado graso</w:t>
      </w:r>
    </w:p>
    <w:p w:rsidR="00DC605B" w:rsidRPr="00EA2EE3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:rsidR="00DC605B" w:rsidRPr="00EA2EE3" w:rsidRDefault="00DC605B" w:rsidP="003E6A15">
      <w:pPr>
        <w:numPr>
          <w:ilvl w:val="0"/>
          <w:numId w:val="55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EA2EE3">
        <w:rPr>
          <w:rFonts w:ascii="Arial" w:hAnsi="Arial" w:cs="Arial"/>
          <w:i/>
          <w:sz w:val="24"/>
          <w:szCs w:val="24"/>
          <w:lang w:val="es-ES"/>
        </w:rPr>
        <w:t>Hepatitis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 hepatitis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 hepatitis inducida por drogas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manifestaciones clínicas y de laboratorio de hepatitis infecciosa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 patofisiología, historia natural, epidemiología y factores de riesgo asociados con hepatitis A</w:t>
      </w:r>
      <w:r w:rsidR="000C65BC" w:rsidRPr="005B0FB0">
        <w:rPr>
          <w:rFonts w:ascii="Arial" w:hAnsi="Arial" w:cs="Arial"/>
          <w:sz w:val="24"/>
          <w:szCs w:val="24"/>
          <w:lang w:val="es-ES"/>
        </w:rPr>
        <w:t>, B, C, D</w:t>
      </w:r>
      <w:r w:rsidRPr="005B0FB0">
        <w:rPr>
          <w:rFonts w:ascii="Arial" w:hAnsi="Arial" w:cs="Arial"/>
          <w:sz w:val="24"/>
          <w:szCs w:val="24"/>
          <w:lang w:val="es-ES"/>
        </w:rPr>
        <w:t xml:space="preserve"> o 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el estado de portador crónico de hepatitis B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mecanismos de transmisión de hepatitis 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un adolescente con sospecha de hepatitis infecciosa, incluyendo los exámenes de laboratorio (ej, IgM anti-HAV, Ag HBs, Anti´HBs; HBcAg, anti-HBc)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Interpretar los resultados de los exámenes de laboratorio en un paciente con hepatitis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Comprender los principios de la terapéutica de un/a adolescente con hepatitis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mayores complicaciones y enfermedades asociadas con pancreatitis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 xml:space="preserve">      </w:t>
      </w:r>
      <w:r w:rsidRPr="005B0FB0">
        <w:rPr>
          <w:rFonts w:ascii="Arial" w:hAnsi="Arial" w:cs="Arial"/>
          <w:sz w:val="24"/>
          <w:szCs w:val="24"/>
          <w:lang w:val="es-ES"/>
        </w:rPr>
        <w:t>Comprender las secuelas a largo plazo de la infección por hepatitis B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secuela a largo plazo de la infección por hepatitis C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Evaluar a un/a adolescente con valores anormales de función hepática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EA2EE3" w:rsidRDefault="00DC605B" w:rsidP="003E6A15">
      <w:pPr>
        <w:numPr>
          <w:ilvl w:val="0"/>
          <w:numId w:val="55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EA2EE3">
        <w:rPr>
          <w:rFonts w:ascii="Arial" w:hAnsi="Arial" w:cs="Arial"/>
          <w:i/>
          <w:sz w:val="24"/>
          <w:szCs w:val="24"/>
          <w:lang w:val="es-ES"/>
        </w:rPr>
        <w:t>Hiperbilirrubinemia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manifestaciones clínicas y de laboratorio del Sindrome de Gilbert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manifestaciones clínicas y de laboratorio del Sindrome de Dubin-Johnson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EA2EE3" w:rsidRDefault="00DC605B" w:rsidP="003E6A15">
      <w:pPr>
        <w:numPr>
          <w:ilvl w:val="0"/>
          <w:numId w:val="55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EA2EE3">
        <w:rPr>
          <w:rFonts w:ascii="Arial" w:hAnsi="Arial" w:cs="Arial"/>
          <w:i/>
          <w:sz w:val="24"/>
          <w:szCs w:val="24"/>
          <w:lang w:val="es-ES"/>
        </w:rPr>
        <w:t>Enfermedad de Wilson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Reconocer la presentación clínica (incluyendo hallazgos hepáticos, neurológicos y oftalmológicos) de </w:t>
      </w:r>
      <w:smartTag w:uri="urn:schemas-microsoft-com:office:smarttags" w:element="PersonName">
        <w:smartTagPr>
          <w:attr w:name="ProductID" w:val="la Enfermedad"/>
        </w:smartTagPr>
        <w:r w:rsidRPr="005B0FB0">
          <w:rPr>
            <w:rFonts w:ascii="Arial" w:hAnsi="Arial" w:cs="Arial"/>
            <w:sz w:val="24"/>
            <w:szCs w:val="24"/>
            <w:lang w:val="es-ES"/>
          </w:rPr>
          <w:t>la Enfermedad</w:t>
        </w:r>
      </w:smartTag>
      <w:r w:rsidRPr="005B0FB0">
        <w:rPr>
          <w:rFonts w:ascii="Arial" w:hAnsi="Arial" w:cs="Arial"/>
          <w:sz w:val="24"/>
          <w:szCs w:val="24"/>
          <w:lang w:val="es-ES"/>
        </w:rPr>
        <w:t xml:space="preserve"> de Wilson en un/a adolescente</w:t>
      </w:r>
    </w:p>
    <w:p w:rsidR="00DC605B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seguimiento de un/a adolescente con Enfermedad de Wilson</w:t>
      </w:r>
      <w:r w:rsidR="00EA2EE3">
        <w:rPr>
          <w:rFonts w:ascii="Arial" w:hAnsi="Arial" w:cs="Arial"/>
          <w:sz w:val="24"/>
          <w:szCs w:val="24"/>
          <w:lang w:val="es-ES"/>
        </w:rPr>
        <w:t>.</w:t>
      </w:r>
    </w:p>
    <w:p w:rsidR="00EA2EE3" w:rsidRDefault="00EA2EE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EA2EE3" w:rsidRDefault="00DC605B" w:rsidP="003E6A15">
      <w:pPr>
        <w:numPr>
          <w:ilvl w:val="0"/>
          <w:numId w:val="55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540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EA2EE3">
        <w:rPr>
          <w:rFonts w:ascii="Arial" w:hAnsi="Arial" w:cs="Arial"/>
          <w:i/>
          <w:sz w:val="24"/>
          <w:szCs w:val="24"/>
          <w:lang w:val="es-ES"/>
        </w:rPr>
        <w:t>Hemorragia gastrointestinal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para las causas de hemorragia gastrointestinal alta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para las causas de hemorragia gastrointestinal baja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 fisiopatología, historia natural, epidemiología y factores de riesgo asociados con hemorragia gastrointestinal alta y baja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un adolescente con sospecha de hemorragia gastrointestinal alta y baja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Comprender los principios de la terapéutica de un/a adolescente con hemorragia gastrointestinal 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Reconocer las mayores complicaciones asociadas con hemorragia gastrointestinal 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EA2EE3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EA2EE3">
        <w:rPr>
          <w:rFonts w:ascii="Arial" w:hAnsi="Arial" w:cs="Arial"/>
          <w:b/>
          <w:sz w:val="24"/>
          <w:szCs w:val="24"/>
          <w:u w:val="single"/>
          <w:lang w:val="es-ES"/>
        </w:rPr>
        <w:t>Trastornos funcionales</w:t>
      </w:r>
    </w:p>
    <w:p w:rsidR="00DC605B" w:rsidRPr="005B0FB0" w:rsidRDefault="00DC605B" w:rsidP="003E6A15">
      <w:pPr>
        <w:numPr>
          <w:ilvl w:val="0"/>
          <w:numId w:val="5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Constipación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 constipación en un adolescente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 fisiopatología, historia natural, epidemiología y factores de riesgo asociados con constipación en un adolescente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un adolescente con constipación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principios de la terapéutica de un/a adolescente con constipación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5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Encopresis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 encopresis en un adolescente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 fisiopatología, historia natural, epidemiología y factores de riesgo asociados con encopresis en un adolescente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un adolescente con encopresis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Comprender los principios de la terapéutica de un/a adolescente con encopresis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EA2EE3" w:rsidRDefault="00DC605B" w:rsidP="003E6A15">
      <w:pPr>
        <w:numPr>
          <w:ilvl w:val="0"/>
          <w:numId w:val="5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A2EE3">
        <w:rPr>
          <w:rFonts w:ascii="Arial" w:hAnsi="Arial" w:cs="Arial"/>
          <w:b/>
          <w:sz w:val="24"/>
          <w:szCs w:val="24"/>
          <w:lang w:val="es-ES"/>
        </w:rPr>
        <w:t>Trauma abdominal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 dolor abdominal agudo post traumático en un adolescente</w:t>
      </w:r>
    </w:p>
    <w:p w:rsidR="00DC605B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Planificar la evaluación de un adolescente luego de una lesión abdominal </w:t>
      </w:r>
    </w:p>
    <w:p w:rsidR="00EA2EE3" w:rsidRPr="005B0FB0" w:rsidRDefault="00EA2EE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EA2EE3" w:rsidRDefault="00DC605B" w:rsidP="003E6A15">
      <w:pPr>
        <w:numPr>
          <w:ilvl w:val="0"/>
          <w:numId w:val="5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A2EE3">
        <w:rPr>
          <w:rFonts w:ascii="Arial" w:hAnsi="Arial" w:cs="Arial"/>
          <w:b/>
          <w:sz w:val="24"/>
          <w:szCs w:val="24"/>
          <w:lang w:val="es-ES"/>
        </w:rPr>
        <w:t>Masa abdominal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un adolescente con una masa abdominal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 masa abdominal en un adolescente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EA2EE3" w:rsidRDefault="00EA2EE3" w:rsidP="003E6A15">
      <w:pPr>
        <w:numPr>
          <w:ilvl w:val="0"/>
          <w:numId w:val="5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</w:r>
      <w:r w:rsidR="00DC605B" w:rsidRPr="00EA2EE3">
        <w:rPr>
          <w:rFonts w:ascii="Arial" w:hAnsi="Arial" w:cs="Arial"/>
          <w:b/>
          <w:sz w:val="24"/>
          <w:szCs w:val="24"/>
          <w:lang w:val="es-ES"/>
        </w:rPr>
        <w:t>Infección entérica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microbiología de las infecciones entéricas adquiridas por prácticas sexuales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factores de riesgo para infección entérica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que las infecciones entéricas pueden causar proctitis, proctocolitis y enteritis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organismos que causan enteritis más comúnmente (Giardia lamblia, Salmonella, Entamoeba histolytica)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organismos que más comúnmente provocan proctocolitis (Campylobacter, Chlamydia trachomatis, Shigella, Entamoeba histolytica, y Escherichia Coli toxigénica)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laboratorio de un adolescente con infección entérica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Interpretar los resultados de laboratorio en un adolescente con infección entérica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síndromes clínicos asociados con infección por E. Coli toxigénica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presentación clínica de la infección entérica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seguimiento de un adolescente con infección entérica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 importancia de notificar y tratar al compañero/a sexual de un paciente con infección entérica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cuestiones de salud pública y medidas a tomar asociadas con las infecciones entéricas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complicaciones potenciales de las infecciones entéricas</w:t>
      </w:r>
    </w:p>
    <w:p w:rsidR="00DC605B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y tratamiento de un adolescente con infección por helmintos</w:t>
      </w:r>
    </w:p>
    <w:p w:rsidR="00EA2EE3" w:rsidRPr="005B0FB0" w:rsidRDefault="00EA2EE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Default="00222A8B" w:rsidP="00222A8B">
      <w:pPr>
        <w:tabs>
          <w:tab w:val="left" w:pos="180"/>
        </w:tabs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XVIII </w:t>
      </w:r>
      <w:r w:rsidR="00DC605B" w:rsidRPr="00EA2EE3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Nutrición y </w:t>
      </w:r>
      <w:r w:rsidR="000C65BC" w:rsidRPr="00EA2EE3">
        <w:rPr>
          <w:rFonts w:ascii="Arial" w:hAnsi="Arial" w:cs="Arial"/>
          <w:b/>
          <w:sz w:val="24"/>
          <w:szCs w:val="24"/>
          <w:u w:val="single"/>
          <w:lang w:val="es-ES"/>
        </w:rPr>
        <w:t>Desordenes</w:t>
      </w:r>
      <w:r w:rsidR="00DC605B" w:rsidRPr="00EA2EE3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Alimentarios</w:t>
      </w:r>
    </w:p>
    <w:p w:rsidR="00EA2EE3" w:rsidRPr="00EA2EE3" w:rsidRDefault="00EA2EE3" w:rsidP="00EA2EE3">
      <w:pPr>
        <w:tabs>
          <w:tab w:val="left" w:pos="180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DC605B" w:rsidRPr="005B0FB0" w:rsidRDefault="00DC605B" w:rsidP="003E6A15">
      <w:pPr>
        <w:numPr>
          <w:ilvl w:val="1"/>
          <w:numId w:val="4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Nutrición</w:t>
      </w:r>
    </w:p>
    <w:p w:rsidR="00DC605B" w:rsidRDefault="00DC605B" w:rsidP="003E6A15">
      <w:pPr>
        <w:numPr>
          <w:ilvl w:val="0"/>
          <w:numId w:val="57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Normal</w:t>
      </w:r>
    </w:p>
    <w:p w:rsidR="00EA2EE3" w:rsidRPr="005B0FB0" w:rsidRDefault="00EA2EE3" w:rsidP="00EA2EE3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Default="00DC605B" w:rsidP="003E6A15">
      <w:pPr>
        <w:numPr>
          <w:ilvl w:val="0"/>
          <w:numId w:val="5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lastRenderedPageBreak/>
        <w:t>Requerimientos nutricionales</w:t>
      </w:r>
    </w:p>
    <w:p w:rsidR="00EA2EE3" w:rsidRPr="005B0FB0" w:rsidRDefault="00EA2EE3" w:rsidP="00EA2EE3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(1). Calorías/requerimientos calóricos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aquellos requerimientos nutricionales que sufren incremento durante la pubertad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diferencias de requerimiento calórico en cada etapa del desarrollo somático de las y los adolescentes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Calcular el cambio de calorías necesario para perder o ganar peso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(2). Proteínas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ingesta proteica diaria recomendada para adolescentes durante el período de velocidad de crecimiento máxima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impacto de la suplementación con proteína alimentaria en la función renal en un adolescente deportista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(3). Minerales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mejores fuentes de calcio alimentario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(4). Vitaminas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relación entre el aumento de los requerimientos energéticos de un adolescente y el aumento de los requerimientos vitamínicos (A, B12, C, D, y E; Acido fólico, tiamina, niacina, y riboflavina)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aquellas ocasiones en que se debe indicar suplementos vitamínicos a adolescentes sanos</w:t>
      </w:r>
    </w:p>
    <w:p w:rsidR="00EA2EE3" w:rsidRDefault="00EA2EE3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b. Medidas</w:t>
      </w:r>
    </w:p>
    <w:p w:rsidR="002B428F" w:rsidRPr="005B0FB0" w:rsidRDefault="002B428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(1) Valoración dietaria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ab/>
        <w:t xml:space="preserve">       Realizar consejería alimentaria a un/a adolescente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(2) Medidas antropométricas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(a). Curvas de altura/peso/ índice de masa corporal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ventajas y limitaciones para el uso de las tablas de peso para la talla e índice de masa corporal durante la pubertad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(b). Valoración del pliegue tricipital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limitaciones de una medición aislada del pliegue tricipital</w:t>
      </w:r>
    </w:p>
    <w:p w:rsidR="00DC605B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diferencias en la composición corporal de adolescentes varones y mujeres durante los períodos prepuberal, puberal y adulto, especialmente cómo esta variación se relaciona con las mediciones del pliegue tricipital</w:t>
      </w:r>
    </w:p>
    <w:p w:rsidR="002B428F" w:rsidRPr="005B0FB0" w:rsidRDefault="002B428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c. Evaluación clínica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componentes del examen físico más útiles en la evaluación del estado nutricional del adolescente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Evaluar la adecuación nutricional de la dieta de un adolescente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para la pérdida de peso en un adolescente varón</w:t>
      </w:r>
    </w:p>
    <w:p w:rsidR="00DC605B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para la pérdida de peso en una adolescente mujer</w:t>
      </w:r>
    </w:p>
    <w:p w:rsidR="002B428F" w:rsidRDefault="002B428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2B428F" w:rsidRPr="005B0FB0" w:rsidRDefault="002B428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lastRenderedPageBreak/>
        <w:t>d. Evaluación de laboratorio</w:t>
      </w:r>
    </w:p>
    <w:p w:rsidR="00DC605B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Investigar el estado nutricional mediante la evaluación de laboratoro ( ej. Concentración de hemoglobina, hematocrito, ferritina sérica, concentración de proteína sérica, concentración de albúmina sérica)</w:t>
      </w:r>
    </w:p>
    <w:p w:rsidR="002B428F" w:rsidRPr="005B0FB0" w:rsidRDefault="002B428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2. Deficiencias e hipervitaminosis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 la ingesta calórica inadecuada y/o deficiencias dietarias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alteraciones fisiológicas de los distintos sistemas de órganos (respiratorio, cardiovascular, gastrointestinal, renal, hematológico) luego de una dieta hipocalórica por tiempo prolongado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laboratorio de un/a paciente con restricción calórica severa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 la ingesta excesiva de suplementos vitamínicos</w:t>
      </w:r>
    </w:p>
    <w:p w:rsidR="00DC605B" w:rsidRPr="005B0FB0" w:rsidRDefault="00DC605B" w:rsidP="003E6A15">
      <w:pPr>
        <w:numPr>
          <w:ilvl w:val="0"/>
          <w:numId w:val="57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 xml:space="preserve">Población especial 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requerimientos suplementarios (proteicos, vitamínico y mineral) de adolescentes con dietas semi-vegetarianas, lacto-ovo vegetarianas y veganas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requerimientos dietaros de adolescentes embarazadas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por qué los atletas adolescentes ( y especialmente las atletas adolescentes mujeres) están en riesgo de deficiencia de hierro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1"/>
          <w:numId w:val="4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Trastornos de la conducta alimentaria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5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General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criterios diagnósticos que definen los distintos trastornos de la conducta alimentaria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rol de la medicación psiquiátrica en el tratamiento de los trastornos de la conducta alimentaria</w:t>
      </w:r>
    </w:p>
    <w:p w:rsidR="00DC605B" w:rsidRPr="005B0FB0" w:rsidRDefault="00DC605B" w:rsidP="003E6A15">
      <w:pPr>
        <w:numPr>
          <w:ilvl w:val="0"/>
          <w:numId w:val="5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Anorexia nerviosa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epidemiología de la anorexia nerviosa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principios de tratamiento de un paciente con anorexia nerviosa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criterios diagnósticos actuales de anorexia nerviosa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características clínicas de la anorexia nerviosa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anormalidades del laboratorio de la anorexia nerviosa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criterios de internación de un paciente con anorexia nerviosa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causas más comunes de muerte súbita en un adolescente con anorexia nerviosa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médicas del síndrome de realimentación en un adolescente con desnutrición severa</w:t>
      </w:r>
    </w:p>
    <w:p w:rsidR="00DC605B" w:rsidRPr="005B0FB0" w:rsidRDefault="00DC605B" w:rsidP="003E6A15">
      <w:pPr>
        <w:numPr>
          <w:ilvl w:val="0"/>
          <w:numId w:val="5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Bulimia nerviosa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epidemiología de la bulimia nerviosa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 bulimia nerviosa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un/a adolescente con bulimia nerviosa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criterios diagnósticos actuales de bulimia nerviosa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Reconocer las características clínicas de la bulimia nerviosa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similitudes y diferencias entre bulimia nerviosa y anorexia nerviosa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anormalidades del laboratorio asociadas con bulimia nerviosa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consecuencias médicas del abuso de laxantes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consecuencias médicas del abuso de diuréticos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consecuencias médicas de los vómitos auto inducidos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complicaciones médicas de la suplementación con potasio</w:t>
      </w:r>
    </w:p>
    <w:p w:rsidR="00DC605B" w:rsidRPr="005B0FB0" w:rsidRDefault="00DC605B" w:rsidP="003E6A15">
      <w:pPr>
        <w:numPr>
          <w:ilvl w:val="0"/>
          <w:numId w:val="5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Obesidad/sobrepeso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epidemiología del sobrepeso en adolescentes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que el sobrepeso en adolescentes tiene gran correlación con la obesidad en adultos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 un adolescente con sobrepeso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 adolescente con sobrepeso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factores de riesgo asociados al sobrepeso en la adolescencia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riesgos médicos asociados al sobrepeso en la adolescencia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Comprender los tratamientos disponibles para el sobrepeso o riesgo de sobrepeso y sus limitaciones 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Default="00222A8B" w:rsidP="00222A8B">
      <w:pPr>
        <w:tabs>
          <w:tab w:val="left" w:pos="180"/>
        </w:tabs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XIX </w:t>
      </w:r>
      <w:r w:rsidR="00DC605B" w:rsidRPr="002B428F">
        <w:rPr>
          <w:rFonts w:ascii="Arial" w:hAnsi="Arial" w:cs="Arial"/>
          <w:b/>
          <w:sz w:val="24"/>
          <w:szCs w:val="24"/>
          <w:u w:val="single"/>
          <w:lang w:val="es-ES"/>
        </w:rPr>
        <w:t>Enfermedades Infecciosas</w:t>
      </w:r>
    </w:p>
    <w:p w:rsidR="002B428F" w:rsidRPr="002B428F" w:rsidRDefault="002B428F" w:rsidP="002B428F">
      <w:pPr>
        <w:tabs>
          <w:tab w:val="left" w:pos="180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DC605B" w:rsidRPr="002B428F" w:rsidRDefault="00DC605B" w:rsidP="003E6A15">
      <w:pPr>
        <w:numPr>
          <w:ilvl w:val="0"/>
          <w:numId w:val="6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B428F">
        <w:rPr>
          <w:rFonts w:ascii="Arial" w:hAnsi="Arial" w:cs="Arial"/>
          <w:b/>
          <w:sz w:val="24"/>
          <w:szCs w:val="24"/>
          <w:lang w:val="es-ES"/>
        </w:rPr>
        <w:t>Mononucleosis infecciosa y Virus de Epstein-Barr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epidemiología de la  mononucleosis infecciosa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clínicas de la mononucleosis infecciosa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diagnósticos diferenciales de la mononucleosis infecciosa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complicaciones de la mononucleosis infecciosa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un adolescente con mononucleosis infecciosa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Interpretar los hallazgos serológicos de la mononucleosis infecciosa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 adolescente con mononucleosis infecciosa con o sin complicaciones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limitaciones en la sensibilidad del Monotest durante la fase temprana de la infección (usualmente coincidente con faringitis).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6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Bordetella Pertussis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clínicas de la infección por Bordetella Pertussis en adolescentes que fueron inmunizados durante la infancia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los adolescentes expuestos a un paciente con pertussis sintomático.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6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Tuberculosis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 la tuberculosis pulmonar en adolescentes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a la población adolescente en riesgo de tuberculosis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Reconocer la necesidad  de plantear el diagnóstico de síndrome de inmunodeficiencia adquirida en un adolescente con tuberculosis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 adolescente con tuberculosis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6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Citomegalovirus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presentación clínica de la infección por citomegalovirus en un adolescente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problemas asociados con la infección por citomegalovirus en un adolescente inmunocomprometido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un adolescente con sospecha de infección por citomegalovirus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Interpretar los resultados de laboratorio en un adolescente con infección por citomegalovirus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 adolescente inmunocomprometido con infección por citomegalovirus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60"/>
        </w:numPr>
        <w:tabs>
          <w:tab w:val="clear" w:pos="720"/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Fiebre reumática aguda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 epidemiología de la fiebre reumática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criterios diagnósticos de la fiebre reumática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clínicas de la fiebre reumática en adolescentes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 adolescente con fiebre reumática aguda</w:t>
      </w:r>
    </w:p>
    <w:p w:rsidR="00DC605B" w:rsidRPr="002B428F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2B428F">
        <w:rPr>
          <w:rFonts w:ascii="Arial" w:hAnsi="Arial" w:cs="Arial"/>
          <w:sz w:val="24"/>
          <w:szCs w:val="24"/>
          <w:lang w:val="es-ES"/>
        </w:rPr>
        <w:t>Identificar a la fiebre reumática como la primera causa de enfermedad cardíaca adquirida en adolescentes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6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Sarampión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 epidemiología del sarampión en adolescentes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clínicas y las complicaciones del sarampión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6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Parotiditis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 epidemiología de la parotiditis en adolescentes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clínicas y complicaciones de la parotiditis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6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Rubeola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para una erupción eritemato maculopapular con linfadenopatías y fiebre de bajo grado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manifestaciones clínicas de la rubeola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laboratorios más útiles para el diagnóstico de rubeola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 fisiopatología, historia natural y epidemiología asociada con rubeola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Comprender las consecuencias de la infección por rubeola en una adolescente embarazada y las medidas preventivas 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Realizar la consejería de una adolescente embarazada expuesta a rubeola 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6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Sindrome de Shock Tóxico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fisiopatología del síndrome de shock tóxico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Reconocer la presentación clínica del síndrome de shock tóxico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 adolescente con síndrome de shock tóxico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6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Varicela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a un adolescente con herpes zoster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complicaciones de la varicela en un adolescente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 adolescente sano y de un adolescente inmunocomprometido con varicela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manejo de un adolescente inmunocomprometido expuesto a varicela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6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Meningitis e infección meningocóccica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epidemiología de la meningitis en adolescentes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agentes etiológicos más comunes de meningitis en adolescentes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 meningitis en adolescentes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clínicas de enfermedad meningocóccica en adolescentes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limitaciones de la eficacia de la vacuna meningocóccica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6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Infecciones en pacientes inmunocomprometidos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agentes más frecuentemente involucrados en infecciones en pacientes adolescentes inmunomprometidos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Default="00222A8B" w:rsidP="00222A8B">
      <w:pPr>
        <w:tabs>
          <w:tab w:val="left" w:pos="180"/>
        </w:tabs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XX </w:t>
      </w:r>
      <w:r w:rsidR="002B428F">
        <w:rPr>
          <w:rFonts w:ascii="Arial" w:hAnsi="Arial" w:cs="Arial"/>
          <w:b/>
          <w:sz w:val="24"/>
          <w:szCs w:val="24"/>
          <w:u w:val="single"/>
          <w:lang w:val="es-ES"/>
        </w:rPr>
        <w:t>Dermatología</w:t>
      </w:r>
    </w:p>
    <w:p w:rsidR="002B428F" w:rsidRPr="005B0FB0" w:rsidRDefault="002B428F" w:rsidP="002B428F">
      <w:pPr>
        <w:tabs>
          <w:tab w:val="left" w:pos="180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1"/>
          <w:numId w:val="45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 xml:space="preserve">Acné 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 etiología multifactorial del acné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factores que exacerban el acné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del acné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efectos adversos y contraindicaciones del tratamiento del acné con isotretinoína de uso tópico y sistémico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que las medicaciones tópicas pueden empeorar la apariencia del acné durante el primer mes de uso.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el acné fulminans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pronóstico del acné de comienzo en la adolescencia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del acné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Aconsejar a los adolescentes en el tratamiento del acné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B.</w:t>
      </w:r>
      <w:r w:rsidR="002B428F">
        <w:rPr>
          <w:rFonts w:ascii="Arial" w:hAnsi="Arial" w:cs="Arial"/>
          <w:b/>
          <w:sz w:val="24"/>
          <w:szCs w:val="24"/>
          <w:lang w:val="es-ES"/>
        </w:rPr>
        <w:tab/>
      </w:r>
      <w:r w:rsidRPr="005B0FB0">
        <w:rPr>
          <w:rFonts w:ascii="Arial" w:hAnsi="Arial" w:cs="Arial"/>
          <w:b/>
          <w:sz w:val="24"/>
          <w:szCs w:val="24"/>
          <w:lang w:val="es-ES"/>
        </w:rPr>
        <w:t>Dermatitis</w:t>
      </w:r>
    </w:p>
    <w:p w:rsidR="00DC605B" w:rsidRPr="005B0FB0" w:rsidRDefault="00DC605B" w:rsidP="003E6A15">
      <w:pPr>
        <w:numPr>
          <w:ilvl w:val="1"/>
          <w:numId w:val="47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Atópica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Diferenciar entre alergia a drogas (tetraciclina) y erupción inducida por drogas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dermatitis atópica (eccema) y su asociación con otras condiciones alérgicas (ej. Asma)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1"/>
          <w:numId w:val="47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Contacto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       Reconocer las manifestaciones de la dermatitis de contacto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       Conocer las causas comunes de la dermatitis de contacto en adolescentes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       Reconocer las características de la erupción de la dermatitis de contacto  por plantas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       Planificar el tratamiento de un paciente con dermatitis de contacto con plantas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1"/>
          <w:numId w:val="47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Seborreica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lesiones de la piel por dermatitis seborreica y eccema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la dermatitis seborreica y eccema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45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Infecciones</w:t>
      </w:r>
    </w:p>
    <w:p w:rsidR="00DC605B" w:rsidRPr="005B0FB0" w:rsidRDefault="00DC605B" w:rsidP="003E6A15">
      <w:pPr>
        <w:numPr>
          <w:ilvl w:val="0"/>
          <w:numId w:val="6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Fúngicas</w:t>
      </w:r>
    </w:p>
    <w:p w:rsidR="00DC605B" w:rsidRPr="005B0FB0" w:rsidRDefault="00DC605B" w:rsidP="003E6A15">
      <w:pPr>
        <w:numPr>
          <w:ilvl w:val="0"/>
          <w:numId w:val="62"/>
        </w:numPr>
        <w:tabs>
          <w:tab w:val="left" w:pos="180"/>
        </w:tabs>
        <w:spacing w:after="0" w:line="240" w:lineRule="auto"/>
        <w:ind w:left="108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Tinea versicolor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de tinea versicolor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Diagnosticar tinea versicolor en un adolescente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 adolescente con tinea versicolor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historia natural de la tinea versicolor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62"/>
        </w:numPr>
        <w:tabs>
          <w:tab w:val="left" w:pos="180"/>
        </w:tabs>
        <w:spacing w:after="0" w:line="240" w:lineRule="auto"/>
        <w:ind w:left="108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Tinea del pie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de la tinea pedis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Formular los diagnósticos diferenciales de tinea cruris/tinea corporis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 adolescente con tinea cruris/tinea corporis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62"/>
        </w:numPr>
        <w:tabs>
          <w:tab w:val="left" w:pos="180"/>
        </w:tabs>
        <w:spacing w:after="0" w:line="240" w:lineRule="auto"/>
        <w:ind w:left="108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Candidiasis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de la candiadiasis cutánea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Diagnosticar la candidiasis cutánea en un adolescente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 adolescente con candidiasis cutánea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6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Parasitaria</w:t>
      </w:r>
    </w:p>
    <w:p w:rsidR="00DC605B" w:rsidRPr="002B428F" w:rsidRDefault="00DC605B" w:rsidP="003E6A15">
      <w:pPr>
        <w:numPr>
          <w:ilvl w:val="0"/>
          <w:numId w:val="63"/>
        </w:numPr>
        <w:tabs>
          <w:tab w:val="left" w:pos="180"/>
        </w:tabs>
        <w:spacing w:after="0" w:line="240" w:lineRule="auto"/>
        <w:ind w:left="108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B428F">
        <w:rPr>
          <w:rFonts w:ascii="Arial" w:hAnsi="Arial" w:cs="Arial"/>
          <w:b/>
          <w:sz w:val="24"/>
          <w:szCs w:val="24"/>
          <w:lang w:val="es-ES"/>
        </w:rPr>
        <w:t>Escabiosis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clínicas de escabiosis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Diagnosticar la escabiosis en un adolescente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escabiosis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63"/>
        </w:numPr>
        <w:tabs>
          <w:tab w:val="left" w:pos="180"/>
        </w:tabs>
        <w:spacing w:after="0" w:line="240" w:lineRule="auto"/>
        <w:ind w:left="108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Pediculosis púbica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modo de transmisión de la pediculosis púbica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 adolescente con pediculosis púbica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6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Viral</w:t>
      </w:r>
    </w:p>
    <w:p w:rsidR="00DC605B" w:rsidRPr="005B0FB0" w:rsidRDefault="00DC605B" w:rsidP="003E6A15">
      <w:pPr>
        <w:numPr>
          <w:ilvl w:val="0"/>
          <w:numId w:val="64"/>
        </w:numPr>
        <w:tabs>
          <w:tab w:val="left" w:pos="180"/>
        </w:tabs>
        <w:spacing w:after="0" w:line="240" w:lineRule="auto"/>
        <w:ind w:left="108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Pityriasis rosea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historia natural de la pityriasis rosea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clínicas de la pityriasis rosea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Reconocer que los síntomas sistémicos de la pityriasis rosea pueden preceder a la aparición de lesiones dermatológicas en una a tres semanas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diagnósticos diferenciales de la pityriasis rosea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placa heráldica en la pityriasis rosea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el color y la distribución de las lesiones dermatológicas típicas asociadas con pityriasis rosea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64"/>
        </w:numPr>
        <w:tabs>
          <w:tab w:val="left" w:pos="180"/>
        </w:tabs>
        <w:spacing w:after="0" w:line="240" w:lineRule="auto"/>
        <w:ind w:left="108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Molluscum contagiosum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modo de contagio del molusco contagioso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características de las lesiones dermatológicas asociadas con molusco contagioso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y el tratamiento de un adolescente con molusco contagioso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6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Bacteriana</w:t>
      </w:r>
    </w:p>
    <w:p w:rsidR="00DC605B" w:rsidRPr="005B0FB0" w:rsidRDefault="00DC605B" w:rsidP="003E6A15">
      <w:pPr>
        <w:numPr>
          <w:ilvl w:val="1"/>
          <w:numId w:val="61"/>
        </w:numPr>
        <w:tabs>
          <w:tab w:val="left" w:pos="180"/>
        </w:tabs>
        <w:spacing w:after="0" w:line="240" w:lineRule="auto"/>
        <w:ind w:left="108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 xml:space="preserve"> Impétigo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diagnósticos diferenciales del impétigo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y distinguir entre los distintos tipos de impétigo (estafilocóccica versus estreptocóccica)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 adolescente con impétigo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1"/>
          <w:numId w:val="61"/>
        </w:numPr>
        <w:tabs>
          <w:tab w:val="left" w:pos="180"/>
        </w:tabs>
        <w:spacing w:after="0" w:line="240" w:lineRule="auto"/>
        <w:ind w:left="108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Gonorrea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dermatológicas de la gonorrea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45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Sindromes neurocutáneos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cutáneas de los distintos síndromes neurocutáneos en adolescentes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45"/>
        </w:numPr>
        <w:tabs>
          <w:tab w:val="clear" w:pos="720"/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Misceláneas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65"/>
        </w:numPr>
        <w:tabs>
          <w:tab w:val="clear" w:pos="720"/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Exposición solar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que el daño solar es aditivo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que la exposición solar lleva al envejecimiento de la piel y al aumento de la incidencia de cancer de piel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65"/>
        </w:numPr>
        <w:tabs>
          <w:tab w:val="clear" w:pos="720"/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Lunares/ Sindrome de nevo displásico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aquellos lunares sugestivos de sindrome de nevo displásico o melanoma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importancia de la historia familiar en la aparición del sindrome de nevo displásico o melanoma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65"/>
        </w:numPr>
        <w:tabs>
          <w:tab w:val="clear" w:pos="720"/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Erupciones asociadas al uso de medicamentos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erupciones asociadas al uso de drogas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el espectro de severidad del eritema multiforme y sus varias manifestaciones en piel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que las manifestaciones del eritema multiforme pueden aparecer semana después de la exposición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Identificar las diferentes causas de eritema multiforme mayor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complicaciones potenciales del eritema multiforme mayor, incluyendo las lesiones en córnea y pulmones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 adolescente con sindrome de Stevens-Johnson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65"/>
        </w:numPr>
        <w:tabs>
          <w:tab w:val="clear" w:pos="720"/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Eritema nodoso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lesiones características del eritema nodoso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condiciones clínicas y medicaciones asociadas con eritema nodoso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65"/>
        </w:numPr>
        <w:tabs>
          <w:tab w:val="clear" w:pos="720"/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Eritema migrans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lesiones características del eritema migrans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 adolescente con eritema migrans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65"/>
        </w:numPr>
        <w:tabs>
          <w:tab w:val="clear" w:pos="720"/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Psoriasis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que la psoriasis aparece frecuentemente durante la adolescencia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manifestaciones clínicas de la psoriasis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enfermedades sistémicas asociadas con psoriasis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65"/>
        </w:numPr>
        <w:tabs>
          <w:tab w:val="clear" w:pos="720"/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Vitiligo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Diferenciar los distintos tipos de lesiones hipopigmentadas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asociación entre vitiligo y las enfermedades autoinmunes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65"/>
        </w:numPr>
        <w:tabs>
          <w:tab w:val="clear" w:pos="720"/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Urticaria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diagnósticos diferenciales de urticaria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de un adolescente con urticaria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65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Acanthosis Nigricans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que la acantosis nigricans puede ser un indicador de enfermedades sistémicas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65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Hidradenitis supurativa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 hidradenitis supurativa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45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Pérdida de cabello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tipos de alopecía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Diferenciar entre alopecía areata y tricotilomanía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relación entre la pérdida de cabello y el estrés fisiológico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Evaluar la pérdida de cabello en una adolescente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 adolescente con alopecía de tipo androgénica</w:t>
      </w:r>
    </w:p>
    <w:p w:rsidR="00DC605B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2B428F" w:rsidRDefault="002B428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2B428F" w:rsidRPr="005B0FB0" w:rsidRDefault="002B428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222A8B" w:rsidP="00222A8B">
      <w:pPr>
        <w:tabs>
          <w:tab w:val="left" w:pos="180"/>
        </w:tabs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XXI </w:t>
      </w:r>
      <w:r w:rsidR="00DC605B" w:rsidRPr="005B0FB0">
        <w:rPr>
          <w:rFonts w:ascii="Arial" w:hAnsi="Arial" w:cs="Arial"/>
          <w:b/>
          <w:sz w:val="24"/>
          <w:szCs w:val="24"/>
          <w:u w:val="single"/>
          <w:lang w:val="es-ES"/>
        </w:rPr>
        <w:t>Uso de sustancias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67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General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cambios fisiopatológicos asociados con el uso de tabaco, incluyendo los asociados a la figura del fumador pasivo.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un programa para dejar de fumar orientado a adolescentes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rol de los parches de nicotina transdérmicos, los chicles de nicotina, la nicotina vía oral o inhalatoria, y el bupropion en los tratamientos para dejar de fumar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factores psicosociales que afectan el uso de tabaco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asociación entre el fumar y las conductas de riesgo</w:t>
      </w:r>
    </w:p>
    <w:p w:rsidR="00DC605B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efectos del tabaco durante el embarazo</w:t>
      </w:r>
      <w:r w:rsidR="002B428F">
        <w:rPr>
          <w:rFonts w:ascii="Arial" w:hAnsi="Arial" w:cs="Arial"/>
          <w:sz w:val="24"/>
          <w:szCs w:val="24"/>
          <w:lang w:val="es-ES"/>
        </w:rPr>
        <w:t>.</w:t>
      </w:r>
    </w:p>
    <w:p w:rsidR="002B428F" w:rsidRPr="005B0FB0" w:rsidRDefault="002B428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numPr>
          <w:ilvl w:val="0"/>
          <w:numId w:val="67"/>
        </w:numPr>
        <w:tabs>
          <w:tab w:val="left" w:pos="180"/>
        </w:tabs>
        <w:spacing w:after="0" w:line="240" w:lineRule="auto"/>
        <w:ind w:left="0" w:firstLine="54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Alcohol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la intoxicación alcohólica aguda y crónica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factores de riesgo asociados con el uso de alcohol en adolescentes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efectos del uso de alcohol durante el embarazo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comorbilidad asociada con el uso de alcohol (trauma, actividad sexual, fracaso escolar, abuso de sustancias, depresión, conductas de riesgo).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asociación entre los accidentes de tránsito y el uso de alcohol por adolescentes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efectos farmacológicos del alcohol</w:t>
      </w:r>
    </w:p>
    <w:p w:rsidR="00DC605B" w:rsidRPr="005B0FB0" w:rsidRDefault="00DC605B" w:rsidP="003E6A15">
      <w:pPr>
        <w:numPr>
          <w:ilvl w:val="0"/>
          <w:numId w:val="67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54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Marihuana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dados por el uso de marihuana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hallazgos de laboratorio asociados al uso de marihuana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asociación entre los accidentes de tránsito y el uso de marihuana por adolescentes</w:t>
      </w:r>
    </w:p>
    <w:p w:rsidR="00DC605B" w:rsidRPr="005B0FB0" w:rsidRDefault="00DC605B" w:rsidP="003E6A15">
      <w:pPr>
        <w:numPr>
          <w:ilvl w:val="0"/>
          <w:numId w:val="67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54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Cocaína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del abuso de cocaína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diferentes tipos y formas de cocaína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complicaciones médicas asociadas con el abuso de cocaína</w:t>
      </w:r>
    </w:p>
    <w:p w:rsidR="00DC605B" w:rsidRPr="005B0FB0" w:rsidRDefault="00DC605B" w:rsidP="003E6A15">
      <w:pPr>
        <w:numPr>
          <w:ilvl w:val="0"/>
          <w:numId w:val="67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54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Anfetaminas, barbitúricos, hipnóticos/sedantes, narcóticos, drogas de diseño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asociados al abuso de anfetaminas, incluyendo metanfetaminas y MDMA (éxtasis)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asociados al abuso de barbitúricos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asociados al uso y abuso de sedantes (incluyendo gama-hidroxibutirato y flunitrazepam)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 asociados al abuso de narcóticos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la intoxicación con barbitúricos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asociación entre los ataques sexuales y el uso de gama-hidroxibutirato, ketamina y flunitrazepam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el uso del gamma-hidroxibutirato con el fin de incrementar la masa muscular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Comprender el tratamiento ambulatorio con buprenorfina para la dependencia alcohólica u opioidea</w:t>
      </w:r>
    </w:p>
    <w:p w:rsidR="00DC605B" w:rsidRPr="005B0FB0" w:rsidRDefault="00DC605B" w:rsidP="003E6A15">
      <w:pPr>
        <w:numPr>
          <w:ilvl w:val="0"/>
          <w:numId w:val="67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54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Fenciclidina (PCP)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del abuso de fenciclidina (PCP)</w:t>
      </w:r>
    </w:p>
    <w:p w:rsidR="00DC605B" w:rsidRPr="005B0FB0" w:rsidRDefault="00DC605B" w:rsidP="003E6A15">
      <w:pPr>
        <w:numPr>
          <w:ilvl w:val="0"/>
          <w:numId w:val="67"/>
        </w:numPr>
        <w:tabs>
          <w:tab w:val="clear" w:pos="720"/>
          <w:tab w:val="left" w:pos="180"/>
        </w:tabs>
        <w:spacing w:after="0" w:line="240" w:lineRule="auto"/>
        <w:ind w:left="0" w:firstLine="54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Acido lisérgico (LSD)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del abuso de ácido lisérgico (LSD)</w:t>
      </w:r>
    </w:p>
    <w:p w:rsidR="00DC605B" w:rsidRPr="005B0FB0" w:rsidRDefault="00DC605B" w:rsidP="003E6A15">
      <w:pPr>
        <w:numPr>
          <w:ilvl w:val="0"/>
          <w:numId w:val="67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54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I.Inhalantes (pegamento, gasolina, nitritos, etc.)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del abuso de inhalantes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la intoxicación con inhalantes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el riesgo de muerte súbita asociado al abuso de inhalantes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tipos de inhalantes usados en el abuso a inhalantes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farmacología de los distintos agentes que pueden ser inhalados por los adolescentes</w:t>
      </w:r>
    </w:p>
    <w:p w:rsidR="00DC605B" w:rsidRPr="005B0FB0" w:rsidRDefault="00DC605B" w:rsidP="003E6A15">
      <w:pPr>
        <w:numPr>
          <w:ilvl w:val="0"/>
          <w:numId w:val="67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54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Esteroides anabólicos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prevalencia y efectos adversos asociados al uso de esteroides anabólicos en la adolescencia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asociados al abuso de esteroides anabólicos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Realizar consejería de un adolescente (incluyendo atletas) en relación al uso de esteroides anabólicos</w:t>
      </w:r>
    </w:p>
    <w:p w:rsidR="002B428F" w:rsidRDefault="002B428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Default="00222A8B" w:rsidP="00222A8B">
      <w:pPr>
        <w:tabs>
          <w:tab w:val="left" w:pos="180"/>
        </w:tabs>
        <w:spacing w:after="0" w:line="240" w:lineRule="auto"/>
        <w:ind w:left="1080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XXII </w:t>
      </w:r>
      <w:r w:rsidR="00DC605B" w:rsidRPr="005B0FB0">
        <w:rPr>
          <w:rFonts w:ascii="Arial" w:hAnsi="Arial" w:cs="Arial"/>
          <w:b/>
          <w:sz w:val="24"/>
          <w:szCs w:val="24"/>
          <w:lang w:val="es-ES"/>
        </w:rPr>
        <w:t>Farmacología y Toxicología</w:t>
      </w:r>
    </w:p>
    <w:p w:rsidR="002B428F" w:rsidRPr="005B0FB0" w:rsidRDefault="002B428F" w:rsidP="002B428F">
      <w:pPr>
        <w:tabs>
          <w:tab w:val="left" w:pos="180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3E6A15">
      <w:pPr>
        <w:pStyle w:val="Prrafodelista"/>
        <w:numPr>
          <w:ilvl w:val="0"/>
          <w:numId w:val="6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Complicaciones generales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efectos adversos asociados con el uso de parches transdérmicos de nicotina, los chicos de nicotina en el tratamiento para dejar de fumar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Comprender las potenciales interacciones entre las drogas ilícitas y los medicamentos recetados 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efectos de las drogas ilícitas y aquellas prescriptas durante el ciclo menstrual de una adolescente</w:t>
      </w:r>
    </w:p>
    <w:p w:rsidR="00DC605B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efectos de las drogas de prescripción y las ilícitas durante el embarazo de una adolescente</w:t>
      </w:r>
    </w:p>
    <w:p w:rsidR="002B428F" w:rsidRPr="005B0FB0" w:rsidRDefault="002B428F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pStyle w:val="Prrafodelista"/>
        <w:numPr>
          <w:ilvl w:val="0"/>
          <w:numId w:val="6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Toxicidades específicas</w:t>
      </w:r>
    </w:p>
    <w:p w:rsidR="00DC605B" w:rsidRPr="005B0FB0" w:rsidRDefault="00DC605B" w:rsidP="003E6A15">
      <w:pPr>
        <w:pStyle w:val="Prrafodelista"/>
        <w:numPr>
          <w:ilvl w:val="0"/>
          <w:numId w:val="6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Acetaminoafen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causas de la intoxicación por acetominoafen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 la intoxicación por acetoaminoafen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Utilizar las pruebas de laboratorio para el diagnóstico y tratamiento de la intoxicación por acetoaminoafen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 adolescente intoxicado con acetoaminoafen</w:t>
      </w:r>
    </w:p>
    <w:p w:rsidR="00DC605B" w:rsidRPr="005B0FB0" w:rsidRDefault="00DC605B" w:rsidP="003E6A15">
      <w:pPr>
        <w:pStyle w:val="Prrafodelista"/>
        <w:numPr>
          <w:ilvl w:val="0"/>
          <w:numId w:val="6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Salicilato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causas de la toxicidad por salicilatos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 la intoxicación por salicilatos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Utilizar las pruebas de laboratorio para el diagnóstico y tratamiento de la intoxicación por salicilatos</w:t>
      </w:r>
    </w:p>
    <w:p w:rsidR="00DC605B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 adolescente intoxicado con salicilatos</w:t>
      </w:r>
      <w:r w:rsidR="002B428F">
        <w:rPr>
          <w:rFonts w:ascii="Arial" w:hAnsi="Arial" w:cs="Arial"/>
          <w:sz w:val="24"/>
          <w:szCs w:val="24"/>
          <w:lang w:val="es-ES"/>
        </w:rPr>
        <w:t>.</w:t>
      </w:r>
    </w:p>
    <w:p w:rsidR="002B428F" w:rsidRPr="005B0FB0" w:rsidRDefault="002B428F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pStyle w:val="Prrafodelista"/>
        <w:numPr>
          <w:ilvl w:val="0"/>
          <w:numId w:val="6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lastRenderedPageBreak/>
        <w:t>Sulfato ferroso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causas de la toxicidad por sulfato ferroso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 la intoxicación por sulfato ferroso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Utilizar las pruebas de laboratorio para el diagnóstico y tratamiento de la intoxicación por sulfato ferroso</w:t>
      </w:r>
    </w:p>
    <w:p w:rsidR="00DC605B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 adolescente intoxicado con sulfato ferroso</w:t>
      </w:r>
      <w:r w:rsidR="002B428F">
        <w:rPr>
          <w:rFonts w:ascii="Arial" w:hAnsi="Arial" w:cs="Arial"/>
          <w:sz w:val="24"/>
          <w:szCs w:val="24"/>
          <w:lang w:val="es-ES"/>
        </w:rPr>
        <w:t>.</w:t>
      </w:r>
    </w:p>
    <w:p w:rsidR="002B428F" w:rsidRPr="005B0FB0" w:rsidRDefault="002B428F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pStyle w:val="Prrafodelista"/>
        <w:numPr>
          <w:ilvl w:val="0"/>
          <w:numId w:val="6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Antidepresivos tricíclicos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causas de la toxicidad por antidepresivos tricíclicos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 la intoxicación por antidepresivos tricíclicos</w:t>
      </w:r>
    </w:p>
    <w:p w:rsidR="00DC605B" w:rsidRPr="005B0FB0" w:rsidRDefault="00DC605B" w:rsidP="005B0FB0">
      <w:pPr>
        <w:tabs>
          <w:tab w:val="left" w:pos="1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Utilizar las pruebas de laboratorio para el diagnóstico y tratamiento de la intoxicación por   antidepresivos tricíclicos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 adolescente intoxicado con antidepresivos tricíclicos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pStyle w:val="Prrafodelista"/>
        <w:numPr>
          <w:ilvl w:val="0"/>
          <w:numId w:val="6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Antiinflamatorios no esteroideos (AINES)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causas de la toxicidad por AINES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 la intoxicación por AINES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Utilizar las pruebas de laboratorio para el diagnóstico y tratamiento de la intoxicación por   AINES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 adolescente intoxicado con AINES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pStyle w:val="Prrafodelista"/>
        <w:numPr>
          <w:ilvl w:val="0"/>
          <w:numId w:val="6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Corticoides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causas de toxicidad por corticoides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Utilizar las pruebas de laboratorio para el diagnóstico y tratamiento de la intoxicación por corticoides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pStyle w:val="Prrafodelista"/>
        <w:numPr>
          <w:ilvl w:val="0"/>
          <w:numId w:val="6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Isoniazida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causas de la toxicidad por isoniazida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 la intoxicación por isoniazida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Utilizar las pruebas de laboratorio para el diagnóstico y tratamiento de la intoxicación por   isoniazida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 adolescente intoxicado con isoniazida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pStyle w:val="Prrafodelista"/>
        <w:numPr>
          <w:ilvl w:val="0"/>
          <w:numId w:val="6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Colinérgicos/Anticolinérgicos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Comprender las causas de la toxicidad por drogas colinérgicas y anticolinérgicas 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 la intoxicación por muscarínicos y otras drogas colinérgicas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 adolescente intoxicado con drogas colinérgicas y anticolinérgicas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pStyle w:val="Prrafodelista"/>
        <w:numPr>
          <w:ilvl w:val="0"/>
          <w:numId w:val="6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Psicofármacos</w:t>
      </w:r>
    </w:p>
    <w:p w:rsidR="00DC605B" w:rsidRPr="002B428F" w:rsidRDefault="00DC605B" w:rsidP="003E6A15">
      <w:pPr>
        <w:pStyle w:val="Prrafodelista"/>
        <w:numPr>
          <w:ilvl w:val="0"/>
          <w:numId w:val="7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2B428F">
        <w:rPr>
          <w:rFonts w:ascii="Arial" w:hAnsi="Arial" w:cs="Arial"/>
          <w:i/>
          <w:sz w:val="24"/>
          <w:szCs w:val="24"/>
          <w:lang w:val="es-ES"/>
        </w:rPr>
        <w:t>Ansiolíticos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farmacodinamia de las drogas ansiolíticas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el potencial abuso de las drogas ansiolíticas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Identificar los efectos adversos y contraindicaciones del uso de las distintas drogas ansiolíticas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 la intoxicación por drogas ansiolíticas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Utilizar las pruebas de laboratorio para el diagnóstico y tratamiento de los adolescentes con intoxicación por drogas ansiolíticas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Planificar el tratamiento de un adolescente con intoxicación por drogas ansiolíticas  </w:t>
      </w:r>
    </w:p>
    <w:p w:rsidR="00DC605B" w:rsidRPr="00F54B29" w:rsidRDefault="00DC605B" w:rsidP="003E6A15">
      <w:pPr>
        <w:pStyle w:val="Prrafodelista"/>
        <w:numPr>
          <w:ilvl w:val="0"/>
          <w:numId w:val="7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F54B29">
        <w:rPr>
          <w:rFonts w:ascii="Arial" w:hAnsi="Arial" w:cs="Arial"/>
          <w:i/>
          <w:sz w:val="24"/>
          <w:szCs w:val="24"/>
          <w:lang w:val="es-ES"/>
        </w:rPr>
        <w:t>Antipsicóticos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farmacodinamia de las drogas antipsicóticas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efectos adversos y contraindicaciones del uso de las distintas drogas antipsicóticas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 la intoxicación por drogas antipsicóticas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Utilizar las pruebas de laboratorio para el diagnóstico y tratamiento de los adolescentes con intoxicación por drogas antipsicóticas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 adolescente con intoxicación por drogas antipsicóticas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DC605B" w:rsidRPr="00F54B29" w:rsidRDefault="00DC605B" w:rsidP="003E6A15">
      <w:pPr>
        <w:pStyle w:val="Prrafodelista"/>
        <w:numPr>
          <w:ilvl w:val="0"/>
          <w:numId w:val="7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F54B29">
        <w:rPr>
          <w:rFonts w:ascii="Arial" w:hAnsi="Arial" w:cs="Arial"/>
          <w:i/>
          <w:sz w:val="24"/>
          <w:szCs w:val="24"/>
          <w:lang w:val="es-ES"/>
        </w:rPr>
        <w:t>Drogas estimulantes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farmacodinamia de las drogas estimulantes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Reconocer el potencial abuso de las drogas estimulantes 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efectos adversos y contraindicaciones del uso de las distintas drogas estimulantes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 la intoxicación por drogas estimulantes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Utilizar las pruebas de laboratorio para el diagnóstico y tratamiento de los adolescentes con intoxicación por drogas estimulantes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 adolescente con intoxicación por drogas estimulantes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F54B29" w:rsidRDefault="00DC605B" w:rsidP="003E6A15">
      <w:pPr>
        <w:pStyle w:val="Prrafodelista"/>
        <w:numPr>
          <w:ilvl w:val="0"/>
          <w:numId w:val="70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F54B29">
        <w:rPr>
          <w:rFonts w:ascii="Arial" w:hAnsi="Arial" w:cs="Arial"/>
          <w:i/>
          <w:sz w:val="24"/>
          <w:szCs w:val="24"/>
          <w:lang w:val="es-ES"/>
        </w:rPr>
        <w:t>Drogas antidepresivas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farmacocinética de las drogas usadas para el tratamiento de los desórdenes del ánimo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efectos adversos y las contraindicaciones del uso de las distintas drogas antidepresivas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farmacodinamia de las drogas antidepresivas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el potencial abuso de las drogas antidepresivas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signos y síntomas de la intoxicación por drogas antidepresivas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Utilizar las pruebas de laboratorio para el diagnóstico y tratamiento de los adolescentes con intoxicación por drogas antidepresivas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tratamiento de un adolescente con intoxicación por drogas antidepresivas</w:t>
      </w:r>
    </w:p>
    <w:p w:rsidR="00DC605B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F54B29" w:rsidRDefault="00F54B29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F54B29" w:rsidRDefault="00F54B29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F54B29" w:rsidRDefault="00F54B29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F54B29" w:rsidRPr="005B0FB0" w:rsidRDefault="00F54B29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Default="00222A8B" w:rsidP="00222A8B">
      <w:pPr>
        <w:tabs>
          <w:tab w:val="left" w:pos="180"/>
        </w:tabs>
        <w:spacing w:after="0" w:line="240" w:lineRule="auto"/>
        <w:ind w:left="1080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XXIII </w:t>
      </w:r>
      <w:r w:rsidR="00DC605B" w:rsidRPr="00F54B29">
        <w:rPr>
          <w:rFonts w:ascii="Arial" w:hAnsi="Arial" w:cs="Arial"/>
          <w:b/>
          <w:sz w:val="24"/>
          <w:szCs w:val="24"/>
          <w:u w:val="single"/>
          <w:lang w:val="es-ES"/>
        </w:rPr>
        <w:t>Prevención</w:t>
      </w:r>
    </w:p>
    <w:p w:rsidR="00F54B29" w:rsidRPr="00F54B29" w:rsidRDefault="00F54B29" w:rsidP="00F54B29">
      <w:pPr>
        <w:tabs>
          <w:tab w:val="left" w:pos="180"/>
        </w:tabs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:rsidR="00DC605B" w:rsidRPr="005B0FB0" w:rsidRDefault="00DC605B" w:rsidP="003E6A15">
      <w:pPr>
        <w:pStyle w:val="Prrafodelista"/>
        <w:numPr>
          <w:ilvl w:val="0"/>
          <w:numId w:val="7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Consejería anticipatoria</w:t>
      </w:r>
    </w:p>
    <w:p w:rsidR="00DC605B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Proveer consejería anticipatoria al adolescente y su familia, considerando la edad cronológica del adolescente, su desarrollo puberal, su desarrollo psicológico (psicosocial y cognitivo).</w:t>
      </w:r>
    </w:p>
    <w:p w:rsidR="00F54B29" w:rsidRPr="005B0FB0" w:rsidRDefault="00F54B29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pStyle w:val="Prrafodelista"/>
        <w:numPr>
          <w:ilvl w:val="0"/>
          <w:numId w:val="7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Inmunizaciones</w:t>
      </w:r>
    </w:p>
    <w:p w:rsidR="00DC605B" w:rsidRPr="00F54B29" w:rsidRDefault="00DC605B" w:rsidP="003E6A15">
      <w:pPr>
        <w:pStyle w:val="Prrafodelista"/>
        <w:numPr>
          <w:ilvl w:val="0"/>
          <w:numId w:val="72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F54B29">
        <w:rPr>
          <w:rFonts w:ascii="Arial" w:hAnsi="Arial" w:cs="Arial"/>
          <w:i/>
          <w:sz w:val="24"/>
          <w:szCs w:val="24"/>
          <w:lang w:val="es-ES"/>
        </w:rPr>
        <w:t>General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los esquemas de inmunización recomendados para un adolescente sano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indicaciones para el uso de la vacuna antipneumocóccica en un adolescente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indicaciones para el uso de la vacuna antiinfluenza en un adolescente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contraindicación para el uso de la vacuna de la rubeola durante el embarazo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principios de la inmunización para rubeola, incluyendo los efectos adversos , precauciones y contraindicaciones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el esquema de dosis, incluyendo el número total de dosis requiradas en un adolescente para adquirir inmunidad contra hepatitis A y B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Recomendar las medidas apropiadas para el manejo de un adolescente expuesto a hepatitis viral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indicaciones de la inmunización contra varicela en un adolescente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el uso apropiado de la vacuna pertussis acelular en un adolescente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indicaciones de la vacuna antimeningocóccica en adolescentes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indicaciones de la vacuna pertussis en adolescentes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F54B29" w:rsidRDefault="00DC605B" w:rsidP="003E6A15">
      <w:pPr>
        <w:pStyle w:val="Prrafodelista"/>
        <w:numPr>
          <w:ilvl w:val="0"/>
          <w:numId w:val="72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F54B29">
        <w:rPr>
          <w:rFonts w:ascii="Arial" w:hAnsi="Arial" w:cs="Arial"/>
          <w:i/>
          <w:sz w:val="24"/>
          <w:szCs w:val="24"/>
          <w:lang w:val="es-ES"/>
        </w:rPr>
        <w:t>Inmunizaciones por viajes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esquema de inmunización en un adolescente de acuerdo a su destino de viaje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pStyle w:val="Prrafodelista"/>
        <w:numPr>
          <w:ilvl w:val="0"/>
          <w:numId w:val="7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Exámenes de pesquisa</w:t>
      </w:r>
    </w:p>
    <w:p w:rsidR="00DC605B" w:rsidRPr="00F54B29" w:rsidRDefault="00DC605B" w:rsidP="003E6A15">
      <w:pPr>
        <w:pStyle w:val="Prrafodelista"/>
        <w:numPr>
          <w:ilvl w:val="0"/>
          <w:numId w:val="7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F54B29">
        <w:rPr>
          <w:rFonts w:ascii="Arial" w:hAnsi="Arial" w:cs="Arial"/>
          <w:i/>
          <w:sz w:val="24"/>
          <w:szCs w:val="24"/>
          <w:lang w:val="es-ES"/>
        </w:rPr>
        <w:t>Clínica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Saber realizar la evaluación de un adolescente para pesquisar problemas en la postura o en la marcha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indicaciones para evaluar la visión de un adolescente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indicaciones para evaluara la presión arterial de un adolescente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indicaciones para realizar el examen testicular en un adolescente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métodos disponibles para la evaluación testicular en un adolescente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lastRenderedPageBreak/>
        <w:t>Planificar un programa para enseñar el auto examen testicular y mamario  a estudiantes secundarios para prevención del cancer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Interpretar los resultados de las pruebas de audiometría en un adolescente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F54B29" w:rsidRDefault="00DC605B" w:rsidP="003E6A15">
      <w:pPr>
        <w:pStyle w:val="Prrafodelista"/>
        <w:numPr>
          <w:ilvl w:val="0"/>
          <w:numId w:val="73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F54B29">
        <w:rPr>
          <w:rFonts w:ascii="Arial" w:hAnsi="Arial" w:cs="Arial"/>
          <w:i/>
          <w:sz w:val="24"/>
          <w:szCs w:val="24"/>
          <w:lang w:val="es-ES"/>
        </w:rPr>
        <w:t>Laboratorio</w:t>
      </w:r>
    </w:p>
    <w:p w:rsidR="00DC605B" w:rsidRPr="00F54B29" w:rsidRDefault="00DC605B" w:rsidP="003E6A15">
      <w:pPr>
        <w:pStyle w:val="Prrafodelista"/>
        <w:numPr>
          <w:ilvl w:val="0"/>
          <w:numId w:val="74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 w:rsidRPr="00F54B29">
        <w:rPr>
          <w:rFonts w:ascii="Arial" w:hAnsi="Arial" w:cs="Arial"/>
          <w:sz w:val="24"/>
          <w:szCs w:val="24"/>
          <w:u w:val="single"/>
          <w:lang w:val="es-ES"/>
        </w:rPr>
        <w:t>Tuberculosis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indicaciones para la pesquisa de tuberculosis en un adolescente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Interpretar los resultados de la pesquisa de tuberculosis en un adolescente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F54B29" w:rsidRDefault="00DC605B" w:rsidP="003E6A15">
      <w:pPr>
        <w:pStyle w:val="Prrafodelista"/>
        <w:numPr>
          <w:ilvl w:val="0"/>
          <w:numId w:val="74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 w:rsidRPr="00F54B29">
        <w:rPr>
          <w:rFonts w:ascii="Arial" w:hAnsi="Arial" w:cs="Arial"/>
          <w:sz w:val="24"/>
          <w:szCs w:val="24"/>
          <w:u w:val="single"/>
          <w:lang w:val="es-ES"/>
        </w:rPr>
        <w:t>Prueba de Papanicolaou (véase también XVI.A.3.b)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la evaluación diagnóstica de un paciente con resultado anormal en la prueba de Papanicolaou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indicaciones para realizar la prueba de Papanicolaou y sus limitaciones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 importancia de realizar una toma adecuada de muestra y la necesidad de su evaluación por un citólogo/patólogo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significado del hallazgo de células atípicas en la prueba de Papanicolaou y las indicaciones para evaluación colposcópica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y saber realizar de manera adecuada la toma de muestra para la prueba de Papanicolaou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Interpretar los resultados de la prueba de Papanicolaou (ej. cambios reactivos/reparativos, infección por Trichomonas vaginalis, ASCUS, SIL de bajo o alto grado)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asociación entre el virus del papiloma humano y la citología anormal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F54B29" w:rsidRDefault="00DC605B" w:rsidP="003E6A15">
      <w:pPr>
        <w:pStyle w:val="Prrafodelista"/>
        <w:numPr>
          <w:ilvl w:val="0"/>
          <w:numId w:val="74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 w:rsidRPr="00F54B29">
        <w:rPr>
          <w:rFonts w:ascii="Arial" w:hAnsi="Arial" w:cs="Arial"/>
          <w:sz w:val="24"/>
          <w:szCs w:val="24"/>
          <w:u w:val="single"/>
          <w:lang w:val="es-ES"/>
        </w:rPr>
        <w:t>Anemia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indicaciones para la pesquisa de anemia en un adolescente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las indicaciones para el estudio de hemoglobina por electroforesis en un adolescente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pStyle w:val="Prrafodelista"/>
        <w:numPr>
          <w:ilvl w:val="0"/>
          <w:numId w:val="7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Seguridad</w:t>
      </w:r>
    </w:p>
    <w:p w:rsidR="00DC605B" w:rsidRPr="00F54B29" w:rsidRDefault="00DC605B" w:rsidP="003E6A15">
      <w:pPr>
        <w:pStyle w:val="Prrafodelista"/>
        <w:numPr>
          <w:ilvl w:val="0"/>
          <w:numId w:val="75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F54B29">
        <w:rPr>
          <w:rFonts w:ascii="Arial" w:hAnsi="Arial" w:cs="Arial"/>
          <w:i/>
          <w:sz w:val="24"/>
          <w:szCs w:val="24"/>
          <w:lang w:val="es-ES"/>
        </w:rPr>
        <w:t>Prevención de lesiones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las causas más habituales de mortalidad/morbilidad entre adolescentes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Realizar la consejería de un adolescente en relación a su seguridad para la operación de vehículos, incluyendo automóviles, motocicletas, barcos, y bicicletas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Realizar la consejería de un adolescente en relación a la prevención de ahogamiento, incluyendo la importancia del aprendizaje de natación y una supervisión adecuada</w:t>
      </w:r>
    </w:p>
    <w:p w:rsidR="00DC605B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Realizar la consejería de un adolescente en relación a la seguridad en el manejo de incendios.  </w:t>
      </w:r>
    </w:p>
    <w:p w:rsidR="00F54B29" w:rsidRDefault="00F54B29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F54B29" w:rsidRPr="005B0FB0" w:rsidRDefault="00F54B29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F54B29" w:rsidRDefault="00DC605B" w:rsidP="003E6A15">
      <w:pPr>
        <w:pStyle w:val="Prrafodelista"/>
        <w:numPr>
          <w:ilvl w:val="0"/>
          <w:numId w:val="75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F54B29">
        <w:rPr>
          <w:rFonts w:ascii="Arial" w:hAnsi="Arial" w:cs="Arial"/>
          <w:i/>
          <w:sz w:val="24"/>
          <w:szCs w:val="24"/>
          <w:lang w:val="es-ES"/>
        </w:rPr>
        <w:lastRenderedPageBreak/>
        <w:t>Lesiones relacionadas a la actividad deportiva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rol de las lesiones pasadas en el riesgo de futuras lesiones durante la práctica deportiva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importancia del equipamiento de protección en la prevención de las lesiones deportivas, incluyendo aquellas asociadas al uso de bicicletas y motocicletas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Aconsejar a los adolescentes que practican deportes de contacto en relación a la protección oral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implicancias de la hipertensión leve a moderada en la participación deportiva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las condiciones de los pacientes que limitarían su participación en deportes de contacto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los posibles efectos de las lesiones deportivas en la salud mental y el funcionamiento psicosocial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Realizar la consejería de un atleta adolescente en relación a la ganancia o pérdida de peso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implicancias de una concusión para continuar con la participación en deportes de contacto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pStyle w:val="Prrafodelista"/>
        <w:numPr>
          <w:ilvl w:val="0"/>
          <w:numId w:val="7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Conducta</w:t>
      </w:r>
    </w:p>
    <w:p w:rsidR="00DC605B" w:rsidRPr="00423078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:rsidR="00DC605B" w:rsidRPr="00423078" w:rsidRDefault="00DC605B" w:rsidP="003E6A15">
      <w:pPr>
        <w:pStyle w:val="Prrafodelista"/>
        <w:numPr>
          <w:ilvl w:val="0"/>
          <w:numId w:val="7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423078">
        <w:rPr>
          <w:rFonts w:ascii="Arial" w:hAnsi="Arial" w:cs="Arial"/>
          <w:i/>
          <w:sz w:val="24"/>
          <w:szCs w:val="24"/>
          <w:lang w:val="es-ES"/>
        </w:rPr>
        <w:t>Abuso de sustancias</w:t>
      </w:r>
    </w:p>
    <w:p w:rsidR="00DC605B" w:rsidRPr="005B0FB0" w:rsidRDefault="00DC605B" w:rsidP="003E6A15">
      <w:pPr>
        <w:pStyle w:val="Prrafodelista"/>
        <w:numPr>
          <w:ilvl w:val="0"/>
          <w:numId w:val="77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General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importancia de las intervenciones  educativas en la prevención del abuso de sustancias en adolescentes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 diferencia entre la pesquisa del abuso de sustancias y el testeo de drogas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pStyle w:val="Prrafodelista"/>
        <w:numPr>
          <w:ilvl w:val="0"/>
          <w:numId w:val="77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Tabaco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Desarrollar un proyecto de programa de intervención escolar para la prevención del uso de tabaco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un programa para la prevención del uso de tabaco en adolescentes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DC605B" w:rsidP="003E6A15">
      <w:pPr>
        <w:pStyle w:val="Prrafodelista"/>
        <w:numPr>
          <w:ilvl w:val="0"/>
          <w:numId w:val="77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Alcohol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un programa para la prevención del abuso de alcohol en adolescentes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423078" w:rsidRDefault="00DC605B" w:rsidP="003E6A15">
      <w:pPr>
        <w:pStyle w:val="Prrafodelista"/>
        <w:numPr>
          <w:ilvl w:val="0"/>
          <w:numId w:val="7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423078">
        <w:rPr>
          <w:rFonts w:ascii="Arial" w:hAnsi="Arial" w:cs="Arial"/>
          <w:i/>
          <w:sz w:val="24"/>
          <w:szCs w:val="24"/>
          <w:lang w:val="es-ES"/>
        </w:rPr>
        <w:t>Violencia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Identificar los factores de riesgo para la aparición de violencia entre adolescentes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un programa para la prevención de violencia en la escuela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Realizar la consejería de un adolescente en relación a los riesgos de violencia en las relaciones de pareja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Planificar un programa para ayudar a los adolescentes en su adaptación al colegio al regresar luego de haber sufrido un evento escolar violento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423078" w:rsidRDefault="00DC605B" w:rsidP="003E6A15">
      <w:pPr>
        <w:pStyle w:val="Prrafodelista"/>
        <w:numPr>
          <w:ilvl w:val="0"/>
          <w:numId w:val="76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423078">
        <w:rPr>
          <w:rFonts w:ascii="Arial" w:hAnsi="Arial" w:cs="Arial"/>
          <w:i/>
          <w:sz w:val="24"/>
          <w:szCs w:val="24"/>
          <w:lang w:val="es-ES"/>
        </w:rPr>
        <w:lastRenderedPageBreak/>
        <w:t>Tatuajes y piercings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Reconocer los riesgos inherentes a la realización de tatuajes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las técnicas para la remoción de tatuajes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Aconsejar a los adolescentes y sus padres en relación a la realización de tatuajes y piercings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complicaciones asociadas con la realización de tatuajes y piercings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Default="00222A8B" w:rsidP="00222A8B">
      <w:pPr>
        <w:pStyle w:val="Prrafodelista"/>
        <w:tabs>
          <w:tab w:val="left" w:pos="180"/>
        </w:tabs>
        <w:spacing w:after="0" w:line="240" w:lineRule="auto"/>
        <w:ind w:left="1080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XXIV </w:t>
      </w:r>
      <w:r w:rsidR="00DC605B" w:rsidRPr="00423078">
        <w:rPr>
          <w:rFonts w:ascii="Arial" w:hAnsi="Arial" w:cs="Arial"/>
          <w:b/>
          <w:sz w:val="24"/>
          <w:szCs w:val="24"/>
          <w:u w:val="single"/>
          <w:lang w:val="es-ES"/>
        </w:rPr>
        <w:t>Servicios de salud, ética y aspectos legales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605B" w:rsidRPr="005B0FB0" w:rsidRDefault="00DC605B" w:rsidP="003E6A15">
      <w:pPr>
        <w:pStyle w:val="Prrafodelista"/>
        <w:numPr>
          <w:ilvl w:val="0"/>
          <w:numId w:val="7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0FB0">
        <w:rPr>
          <w:rFonts w:ascii="Arial" w:hAnsi="Arial" w:cs="Arial"/>
          <w:b/>
          <w:sz w:val="24"/>
          <w:szCs w:val="24"/>
          <w:lang w:val="es-ES"/>
        </w:rPr>
        <w:t>Servicios de salud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el rol de la consejería en la prevención de enfermedades infecciosas en los colegios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 xml:space="preserve">Describir los factores relacionados al uso por parte de los/las adolescentes de los servicios de salud 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las características más apreciadas por los adolescentes en los profesionales de la salud que los atienden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Describir las dificultades que los profesionales de la salud citan más frecuentemente en relación a la atención de adolescentes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DC605B" w:rsidRPr="005B0FB0" w:rsidRDefault="00B6118F" w:rsidP="003E6A15">
      <w:pPr>
        <w:pStyle w:val="Prrafodelista"/>
        <w:numPr>
          <w:ilvl w:val="0"/>
          <w:numId w:val="78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É</w:t>
      </w:r>
      <w:r w:rsidR="00DC605B" w:rsidRPr="005B0FB0">
        <w:rPr>
          <w:rFonts w:ascii="Arial" w:hAnsi="Arial" w:cs="Arial"/>
          <w:b/>
          <w:sz w:val="24"/>
          <w:szCs w:val="24"/>
          <w:lang w:val="es-ES"/>
        </w:rPr>
        <w:t>tica</w:t>
      </w:r>
    </w:p>
    <w:p w:rsidR="00DC605B" w:rsidRPr="00423078" w:rsidRDefault="00DC605B" w:rsidP="003E6A15">
      <w:pPr>
        <w:pStyle w:val="Prrafodelista"/>
        <w:numPr>
          <w:ilvl w:val="0"/>
          <w:numId w:val="79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423078">
        <w:rPr>
          <w:rFonts w:ascii="Arial" w:hAnsi="Arial" w:cs="Arial"/>
          <w:i/>
          <w:sz w:val="24"/>
          <w:szCs w:val="24"/>
          <w:lang w:val="es-ES"/>
        </w:rPr>
        <w:t>Aspectos generales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Comprender las obligaciones éticas y legales relacionadas a la atención de adolescentes</w:t>
      </w:r>
    </w:p>
    <w:p w:rsidR="00DC605B" w:rsidRPr="005B0FB0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Poseer  conocimientos de los aspectos de la bioética aplicados a las situaciones que se generan respetando los principios de  autonomía y confidencialidad del y de la adolescente</w:t>
      </w:r>
    </w:p>
    <w:p w:rsidR="004C1536" w:rsidRDefault="00DC605B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0FB0">
        <w:rPr>
          <w:rFonts w:ascii="Arial" w:hAnsi="Arial" w:cs="Arial"/>
          <w:sz w:val="24"/>
          <w:szCs w:val="24"/>
          <w:lang w:val="es-ES"/>
        </w:rPr>
        <w:t>Conocer y aplicar las leyes y regulaciones relacionadas a la atención de adolescentes</w:t>
      </w:r>
      <w:r w:rsidR="004B7B09" w:rsidRPr="005B0FB0">
        <w:rPr>
          <w:rFonts w:ascii="Arial" w:hAnsi="Arial" w:cs="Arial"/>
          <w:sz w:val="24"/>
          <w:szCs w:val="24"/>
          <w:lang w:val="es-ES"/>
        </w:rPr>
        <w:t xml:space="preserve">. </w:t>
      </w:r>
      <w:bookmarkEnd w:id="0"/>
    </w:p>
    <w:p w:rsidR="000407DA" w:rsidRDefault="000407DA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0407DA" w:rsidRDefault="000407DA" w:rsidP="005B0FB0">
      <w:pPr>
        <w:pStyle w:val="Prrafodelista"/>
        <w:tabs>
          <w:tab w:val="left" w:pos="18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0407DA" w:rsidRPr="005B0FB0" w:rsidRDefault="000407DA" w:rsidP="000407DA">
      <w:pPr>
        <w:pStyle w:val="Prrafodelista"/>
        <w:tabs>
          <w:tab w:val="left" w:pos="180"/>
        </w:tabs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Marzo de 2011</w:t>
      </w:r>
    </w:p>
    <w:sectPr w:rsidR="000407DA" w:rsidRPr="005B0FB0" w:rsidSect="00E96C69">
      <w:footerReference w:type="even" r:id="rId7"/>
      <w:footerReference w:type="default" r:id="rId8"/>
      <w:pgSz w:w="12240" w:h="15840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703" w:rsidRDefault="00B85703">
      <w:r>
        <w:separator/>
      </w:r>
    </w:p>
  </w:endnote>
  <w:endnote w:type="continuationSeparator" w:id="1">
    <w:p w:rsidR="00B85703" w:rsidRDefault="00B85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8F" w:rsidRDefault="00B6118F" w:rsidP="001D7DC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6118F" w:rsidRDefault="00B6118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8F" w:rsidRDefault="00B6118F" w:rsidP="001D7DC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22A8B">
      <w:rPr>
        <w:rStyle w:val="Nmerodepgina"/>
        <w:noProof/>
      </w:rPr>
      <w:t>72</w:t>
    </w:r>
    <w:r>
      <w:rPr>
        <w:rStyle w:val="Nmerodepgina"/>
      </w:rPr>
      <w:fldChar w:fldCharType="end"/>
    </w:r>
  </w:p>
  <w:p w:rsidR="00B6118F" w:rsidRDefault="00B6118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703" w:rsidRDefault="00B85703">
      <w:r>
        <w:separator/>
      </w:r>
    </w:p>
  </w:footnote>
  <w:footnote w:type="continuationSeparator" w:id="1">
    <w:p w:rsidR="00B85703" w:rsidRDefault="00B85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EE7"/>
    <w:multiLevelType w:val="hybridMultilevel"/>
    <w:tmpl w:val="08782A94"/>
    <w:lvl w:ilvl="0" w:tplc="E5BA9D0A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D11B0"/>
    <w:multiLevelType w:val="hybridMultilevel"/>
    <w:tmpl w:val="E7FAEB44"/>
    <w:lvl w:ilvl="0" w:tplc="7A26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C435A"/>
    <w:multiLevelType w:val="hybridMultilevel"/>
    <w:tmpl w:val="1EBA48C6"/>
    <w:lvl w:ilvl="0" w:tplc="7D628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D17CFF"/>
    <w:multiLevelType w:val="hybridMultilevel"/>
    <w:tmpl w:val="A482BEF4"/>
    <w:lvl w:ilvl="0" w:tplc="65B08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C62C65"/>
    <w:multiLevelType w:val="hybridMultilevel"/>
    <w:tmpl w:val="AAD09AA8"/>
    <w:lvl w:ilvl="0" w:tplc="7A26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A863A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632BD5"/>
    <w:multiLevelType w:val="hybridMultilevel"/>
    <w:tmpl w:val="79F4F34C"/>
    <w:lvl w:ilvl="0" w:tplc="E3EA0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9A295C"/>
    <w:multiLevelType w:val="hybridMultilevel"/>
    <w:tmpl w:val="BFE09E36"/>
    <w:lvl w:ilvl="0" w:tplc="C548E8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3E0D93"/>
    <w:multiLevelType w:val="hybridMultilevel"/>
    <w:tmpl w:val="482C2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B285C"/>
    <w:multiLevelType w:val="hybridMultilevel"/>
    <w:tmpl w:val="FC6A0F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90C3E"/>
    <w:multiLevelType w:val="hybridMultilevel"/>
    <w:tmpl w:val="17A0C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97858"/>
    <w:multiLevelType w:val="hybridMultilevel"/>
    <w:tmpl w:val="85DE2266"/>
    <w:lvl w:ilvl="0" w:tplc="0C0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19E52336"/>
    <w:multiLevelType w:val="hybridMultilevel"/>
    <w:tmpl w:val="180E1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93953"/>
    <w:multiLevelType w:val="hybridMultilevel"/>
    <w:tmpl w:val="E6C82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A4C7F"/>
    <w:multiLevelType w:val="hybridMultilevel"/>
    <w:tmpl w:val="BCD23DA8"/>
    <w:lvl w:ilvl="0" w:tplc="0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DA4B10"/>
    <w:multiLevelType w:val="hybridMultilevel"/>
    <w:tmpl w:val="09684B1A"/>
    <w:lvl w:ilvl="0" w:tplc="7A26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E54986"/>
    <w:multiLevelType w:val="hybridMultilevel"/>
    <w:tmpl w:val="CDE21630"/>
    <w:lvl w:ilvl="0" w:tplc="FF0E4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02E323C"/>
    <w:multiLevelType w:val="hybridMultilevel"/>
    <w:tmpl w:val="5B5AF8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E81608"/>
    <w:multiLevelType w:val="hybridMultilevel"/>
    <w:tmpl w:val="632E3236"/>
    <w:lvl w:ilvl="0" w:tplc="2CB222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1806061"/>
    <w:multiLevelType w:val="hybridMultilevel"/>
    <w:tmpl w:val="7BA4B80A"/>
    <w:lvl w:ilvl="0" w:tplc="0F9425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190506A"/>
    <w:multiLevelType w:val="hybridMultilevel"/>
    <w:tmpl w:val="9F76F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2776F0"/>
    <w:multiLevelType w:val="hybridMultilevel"/>
    <w:tmpl w:val="EBB07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805F26"/>
    <w:multiLevelType w:val="hybridMultilevel"/>
    <w:tmpl w:val="2CB0CD20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62451C"/>
    <w:multiLevelType w:val="hybridMultilevel"/>
    <w:tmpl w:val="A48E85B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7854695"/>
    <w:multiLevelType w:val="hybridMultilevel"/>
    <w:tmpl w:val="B2EC9FE8"/>
    <w:lvl w:ilvl="0" w:tplc="7A26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AD27445"/>
    <w:multiLevelType w:val="hybridMultilevel"/>
    <w:tmpl w:val="B7B2B2AC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EF70312"/>
    <w:multiLevelType w:val="hybridMultilevel"/>
    <w:tmpl w:val="7EF4B6C2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52D9C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FFE57F9"/>
    <w:multiLevelType w:val="hybridMultilevel"/>
    <w:tmpl w:val="D27A0F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3E5493"/>
    <w:multiLevelType w:val="hybridMultilevel"/>
    <w:tmpl w:val="B7A6F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DE12BA"/>
    <w:multiLevelType w:val="hybridMultilevel"/>
    <w:tmpl w:val="FF2CFE2C"/>
    <w:lvl w:ilvl="0" w:tplc="7A26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2549BA"/>
    <w:multiLevelType w:val="hybridMultilevel"/>
    <w:tmpl w:val="C6EAA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E7508A"/>
    <w:multiLevelType w:val="hybridMultilevel"/>
    <w:tmpl w:val="216EFFD0"/>
    <w:lvl w:ilvl="0" w:tplc="69F8E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AE05A0C"/>
    <w:multiLevelType w:val="hybridMultilevel"/>
    <w:tmpl w:val="BA1C5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1F624B"/>
    <w:multiLevelType w:val="hybridMultilevel"/>
    <w:tmpl w:val="02FCD02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D2C7463"/>
    <w:multiLevelType w:val="hybridMultilevel"/>
    <w:tmpl w:val="50D0CE38"/>
    <w:lvl w:ilvl="0" w:tplc="F2A665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219EF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20C7B2E"/>
    <w:multiLevelType w:val="hybridMultilevel"/>
    <w:tmpl w:val="9F66767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66378E9"/>
    <w:multiLevelType w:val="hybridMultilevel"/>
    <w:tmpl w:val="12C6AE80"/>
    <w:lvl w:ilvl="0" w:tplc="A6DE3EE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47BC33C0"/>
    <w:multiLevelType w:val="hybridMultilevel"/>
    <w:tmpl w:val="2F94D166"/>
    <w:lvl w:ilvl="0" w:tplc="7A26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88151A0"/>
    <w:multiLevelType w:val="hybridMultilevel"/>
    <w:tmpl w:val="DCA2D47E"/>
    <w:lvl w:ilvl="0" w:tplc="6430032A">
      <w:start w:val="2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A346649"/>
    <w:multiLevelType w:val="hybridMultilevel"/>
    <w:tmpl w:val="2F38F41A"/>
    <w:lvl w:ilvl="0" w:tplc="04987B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DED4220"/>
    <w:multiLevelType w:val="hybridMultilevel"/>
    <w:tmpl w:val="79CC0C3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F82059C"/>
    <w:multiLevelType w:val="hybridMultilevel"/>
    <w:tmpl w:val="15DCE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8A2D9D"/>
    <w:multiLevelType w:val="hybridMultilevel"/>
    <w:tmpl w:val="4BFA45D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0495822"/>
    <w:multiLevelType w:val="hybridMultilevel"/>
    <w:tmpl w:val="DDFEF1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D137B5"/>
    <w:multiLevelType w:val="hybridMultilevel"/>
    <w:tmpl w:val="A198DF40"/>
    <w:lvl w:ilvl="0" w:tplc="7A26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900D74">
      <w:start w:val="7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15501F7"/>
    <w:multiLevelType w:val="hybridMultilevel"/>
    <w:tmpl w:val="C3C262C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6222EC5"/>
    <w:multiLevelType w:val="hybridMultilevel"/>
    <w:tmpl w:val="0C24282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964217A"/>
    <w:multiLevelType w:val="hybridMultilevel"/>
    <w:tmpl w:val="596843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A26786"/>
    <w:multiLevelType w:val="hybridMultilevel"/>
    <w:tmpl w:val="66B4A4C8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0234E5"/>
    <w:multiLevelType w:val="hybridMultilevel"/>
    <w:tmpl w:val="7ADCC232"/>
    <w:lvl w:ilvl="0" w:tplc="7A26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BFF7F48"/>
    <w:multiLevelType w:val="hybridMultilevel"/>
    <w:tmpl w:val="43E64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3A3B7E"/>
    <w:multiLevelType w:val="hybridMultilevel"/>
    <w:tmpl w:val="56FC62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DBD5E80"/>
    <w:multiLevelType w:val="hybridMultilevel"/>
    <w:tmpl w:val="3C5877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0AD0E81"/>
    <w:multiLevelType w:val="hybridMultilevel"/>
    <w:tmpl w:val="A210B8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4015E9"/>
    <w:multiLevelType w:val="hybridMultilevel"/>
    <w:tmpl w:val="2B16486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318493B"/>
    <w:multiLevelType w:val="hybridMultilevel"/>
    <w:tmpl w:val="6574A078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76C48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3987DE9"/>
    <w:multiLevelType w:val="hybridMultilevel"/>
    <w:tmpl w:val="B03A54CC"/>
    <w:lvl w:ilvl="0" w:tplc="7A26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57742D3"/>
    <w:multiLevelType w:val="hybridMultilevel"/>
    <w:tmpl w:val="0E9A74E8"/>
    <w:lvl w:ilvl="0" w:tplc="0CA20D86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7">
    <w:nsid w:val="68363FE0"/>
    <w:multiLevelType w:val="hybridMultilevel"/>
    <w:tmpl w:val="230AB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7775FA"/>
    <w:multiLevelType w:val="hybridMultilevel"/>
    <w:tmpl w:val="54D4BA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A5E56D8"/>
    <w:multiLevelType w:val="hybridMultilevel"/>
    <w:tmpl w:val="517C517A"/>
    <w:lvl w:ilvl="0" w:tplc="369691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B89240D"/>
    <w:multiLevelType w:val="hybridMultilevel"/>
    <w:tmpl w:val="20D294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C9C6D60"/>
    <w:multiLevelType w:val="hybridMultilevel"/>
    <w:tmpl w:val="E55EF0D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DE66230"/>
    <w:multiLevelType w:val="hybridMultilevel"/>
    <w:tmpl w:val="CB10A92C"/>
    <w:lvl w:ilvl="0" w:tplc="D09437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3">
    <w:nsid w:val="6E6F58F3"/>
    <w:multiLevelType w:val="hybridMultilevel"/>
    <w:tmpl w:val="6DC22C68"/>
    <w:lvl w:ilvl="0" w:tplc="0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EE63604"/>
    <w:multiLevelType w:val="hybridMultilevel"/>
    <w:tmpl w:val="E4C4C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F642686"/>
    <w:multiLevelType w:val="hybridMultilevel"/>
    <w:tmpl w:val="2D545E4E"/>
    <w:lvl w:ilvl="0" w:tplc="632E6F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F903E49"/>
    <w:multiLevelType w:val="hybridMultilevel"/>
    <w:tmpl w:val="2EDAEAA8"/>
    <w:lvl w:ilvl="0" w:tplc="7A26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44C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26D15C3"/>
    <w:multiLevelType w:val="hybridMultilevel"/>
    <w:tmpl w:val="98881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C15607"/>
    <w:multiLevelType w:val="hybridMultilevel"/>
    <w:tmpl w:val="D0829BFC"/>
    <w:lvl w:ilvl="0" w:tplc="0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59062DF"/>
    <w:multiLevelType w:val="hybridMultilevel"/>
    <w:tmpl w:val="A1B2B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A13B57"/>
    <w:multiLevelType w:val="hybridMultilevel"/>
    <w:tmpl w:val="AF2844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7E1423B"/>
    <w:multiLevelType w:val="hybridMultilevel"/>
    <w:tmpl w:val="D2E4F2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8F5FAF"/>
    <w:multiLevelType w:val="hybridMultilevel"/>
    <w:tmpl w:val="29863F00"/>
    <w:lvl w:ilvl="0" w:tplc="7A26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BB46D35"/>
    <w:multiLevelType w:val="hybridMultilevel"/>
    <w:tmpl w:val="8BA24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C604928"/>
    <w:multiLevelType w:val="hybridMultilevel"/>
    <w:tmpl w:val="FE243598"/>
    <w:lvl w:ilvl="0" w:tplc="0FF47BF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5">
    <w:nsid w:val="7D1145B1"/>
    <w:multiLevelType w:val="hybridMultilevel"/>
    <w:tmpl w:val="F25C4E7A"/>
    <w:lvl w:ilvl="0" w:tplc="2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DB73320"/>
    <w:multiLevelType w:val="hybridMultilevel"/>
    <w:tmpl w:val="B6EE5C98"/>
    <w:lvl w:ilvl="0" w:tplc="7A26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329A9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E0C736F"/>
    <w:multiLevelType w:val="hybridMultilevel"/>
    <w:tmpl w:val="EAE63D5E"/>
    <w:lvl w:ilvl="0" w:tplc="B5447B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7E7C3D"/>
    <w:multiLevelType w:val="hybridMultilevel"/>
    <w:tmpl w:val="497A360C"/>
    <w:lvl w:ilvl="0" w:tplc="C30C1D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E8640F6"/>
    <w:multiLevelType w:val="hybridMultilevel"/>
    <w:tmpl w:val="08EA6526"/>
    <w:lvl w:ilvl="0" w:tplc="89B803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1"/>
  </w:num>
  <w:num w:numId="3">
    <w:abstractNumId w:val="51"/>
  </w:num>
  <w:num w:numId="4">
    <w:abstractNumId w:val="6"/>
  </w:num>
  <w:num w:numId="5">
    <w:abstractNumId w:val="7"/>
  </w:num>
  <w:num w:numId="6">
    <w:abstractNumId w:val="52"/>
  </w:num>
  <w:num w:numId="7">
    <w:abstractNumId w:val="58"/>
  </w:num>
  <w:num w:numId="8">
    <w:abstractNumId w:val="31"/>
  </w:num>
  <w:num w:numId="9">
    <w:abstractNumId w:val="59"/>
  </w:num>
  <w:num w:numId="10">
    <w:abstractNumId w:val="17"/>
  </w:num>
  <w:num w:numId="11">
    <w:abstractNumId w:val="69"/>
  </w:num>
  <w:num w:numId="12">
    <w:abstractNumId w:val="70"/>
  </w:num>
  <w:num w:numId="13">
    <w:abstractNumId w:val="40"/>
  </w:num>
  <w:num w:numId="14">
    <w:abstractNumId w:val="77"/>
  </w:num>
  <w:num w:numId="15">
    <w:abstractNumId w:val="3"/>
  </w:num>
  <w:num w:numId="16">
    <w:abstractNumId w:val="8"/>
  </w:num>
  <w:num w:numId="17">
    <w:abstractNumId w:val="29"/>
  </w:num>
  <w:num w:numId="18">
    <w:abstractNumId w:val="64"/>
  </w:num>
  <w:num w:numId="19">
    <w:abstractNumId w:val="46"/>
  </w:num>
  <w:num w:numId="20">
    <w:abstractNumId w:val="50"/>
  </w:num>
  <w:num w:numId="21">
    <w:abstractNumId w:val="11"/>
  </w:num>
  <w:num w:numId="22">
    <w:abstractNumId w:val="67"/>
  </w:num>
  <w:num w:numId="23">
    <w:abstractNumId w:val="73"/>
  </w:num>
  <w:num w:numId="24">
    <w:abstractNumId w:val="27"/>
  </w:num>
  <w:num w:numId="25">
    <w:abstractNumId w:val="74"/>
  </w:num>
  <w:num w:numId="26">
    <w:abstractNumId w:val="9"/>
  </w:num>
  <w:num w:numId="27">
    <w:abstractNumId w:val="49"/>
  </w:num>
  <w:num w:numId="28">
    <w:abstractNumId w:val="16"/>
  </w:num>
  <w:num w:numId="29">
    <w:abstractNumId w:val="5"/>
  </w:num>
  <w:num w:numId="30">
    <w:abstractNumId w:val="65"/>
  </w:num>
  <w:num w:numId="31">
    <w:abstractNumId w:val="60"/>
  </w:num>
  <w:num w:numId="32">
    <w:abstractNumId w:val="60"/>
  </w:num>
  <w:num w:numId="33">
    <w:abstractNumId w:val="20"/>
  </w:num>
  <w:num w:numId="34">
    <w:abstractNumId w:val="57"/>
  </w:num>
  <w:num w:numId="35">
    <w:abstractNumId w:val="42"/>
  </w:num>
  <w:num w:numId="36">
    <w:abstractNumId w:val="19"/>
  </w:num>
  <w:num w:numId="37">
    <w:abstractNumId w:val="12"/>
  </w:num>
  <w:num w:numId="38">
    <w:abstractNumId w:val="54"/>
  </w:num>
  <w:num w:numId="39">
    <w:abstractNumId w:val="4"/>
  </w:num>
  <w:num w:numId="40">
    <w:abstractNumId w:val="72"/>
  </w:num>
  <w:num w:numId="41">
    <w:abstractNumId w:val="55"/>
  </w:num>
  <w:num w:numId="42">
    <w:abstractNumId w:val="18"/>
  </w:num>
  <w:num w:numId="43">
    <w:abstractNumId w:val="43"/>
  </w:num>
  <w:num w:numId="44">
    <w:abstractNumId w:val="28"/>
  </w:num>
  <w:num w:numId="45">
    <w:abstractNumId w:val="25"/>
  </w:num>
  <w:num w:numId="46">
    <w:abstractNumId w:val="76"/>
  </w:num>
  <w:num w:numId="47">
    <w:abstractNumId w:val="33"/>
  </w:num>
  <w:num w:numId="48">
    <w:abstractNumId w:val="44"/>
  </w:num>
  <w:num w:numId="49">
    <w:abstractNumId w:val="41"/>
  </w:num>
  <w:num w:numId="50">
    <w:abstractNumId w:val="23"/>
  </w:num>
  <w:num w:numId="51">
    <w:abstractNumId w:val="78"/>
  </w:num>
  <w:num w:numId="52">
    <w:abstractNumId w:val="14"/>
  </w:num>
  <w:num w:numId="53">
    <w:abstractNumId w:val="1"/>
  </w:num>
  <w:num w:numId="54">
    <w:abstractNumId w:val="22"/>
  </w:num>
  <w:num w:numId="55">
    <w:abstractNumId w:val="48"/>
  </w:num>
  <w:num w:numId="56">
    <w:abstractNumId w:val="36"/>
  </w:num>
  <w:num w:numId="57">
    <w:abstractNumId w:val="62"/>
  </w:num>
  <w:num w:numId="58">
    <w:abstractNumId w:val="35"/>
  </w:num>
  <w:num w:numId="59">
    <w:abstractNumId w:val="79"/>
  </w:num>
  <w:num w:numId="60">
    <w:abstractNumId w:val="13"/>
  </w:num>
  <w:num w:numId="61">
    <w:abstractNumId w:val="66"/>
  </w:num>
  <w:num w:numId="62">
    <w:abstractNumId w:val="34"/>
  </w:num>
  <w:num w:numId="63">
    <w:abstractNumId w:val="45"/>
  </w:num>
  <w:num w:numId="64">
    <w:abstractNumId w:val="39"/>
  </w:num>
  <w:num w:numId="65">
    <w:abstractNumId w:val="30"/>
  </w:num>
  <w:num w:numId="66">
    <w:abstractNumId w:val="37"/>
  </w:num>
  <w:num w:numId="67">
    <w:abstractNumId w:val="24"/>
  </w:num>
  <w:num w:numId="68">
    <w:abstractNumId w:val="75"/>
  </w:num>
  <w:num w:numId="69">
    <w:abstractNumId w:val="26"/>
  </w:num>
  <w:num w:numId="70">
    <w:abstractNumId w:val="38"/>
  </w:num>
  <w:num w:numId="71">
    <w:abstractNumId w:val="47"/>
  </w:num>
  <w:num w:numId="72">
    <w:abstractNumId w:val="2"/>
  </w:num>
  <w:num w:numId="73">
    <w:abstractNumId w:val="15"/>
  </w:num>
  <w:num w:numId="74">
    <w:abstractNumId w:val="56"/>
  </w:num>
  <w:num w:numId="75">
    <w:abstractNumId w:val="61"/>
  </w:num>
  <w:num w:numId="76">
    <w:abstractNumId w:val="32"/>
  </w:num>
  <w:num w:numId="77">
    <w:abstractNumId w:val="68"/>
  </w:num>
  <w:num w:numId="78">
    <w:abstractNumId w:val="63"/>
  </w:num>
  <w:num w:numId="79">
    <w:abstractNumId w:val="53"/>
  </w:num>
  <w:num w:numId="80">
    <w:abstractNumId w:val="71"/>
  </w:num>
  <w:num w:numId="81">
    <w:abstractNumId w:val="10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986"/>
    <w:rsid w:val="00013FDF"/>
    <w:rsid w:val="000407DA"/>
    <w:rsid w:val="00047F3D"/>
    <w:rsid w:val="00050F90"/>
    <w:rsid w:val="000629A3"/>
    <w:rsid w:val="00066E97"/>
    <w:rsid w:val="00087DBE"/>
    <w:rsid w:val="00090F4A"/>
    <w:rsid w:val="00097986"/>
    <w:rsid w:val="000B0C94"/>
    <w:rsid w:val="000C2AD2"/>
    <w:rsid w:val="000C65BC"/>
    <w:rsid w:val="000F2248"/>
    <w:rsid w:val="00111F60"/>
    <w:rsid w:val="001160BA"/>
    <w:rsid w:val="00121F33"/>
    <w:rsid w:val="00144822"/>
    <w:rsid w:val="0014665E"/>
    <w:rsid w:val="00174504"/>
    <w:rsid w:val="0019330E"/>
    <w:rsid w:val="001B6DB5"/>
    <w:rsid w:val="001C5DDB"/>
    <w:rsid w:val="001D03FB"/>
    <w:rsid w:val="001D7DC4"/>
    <w:rsid w:val="001F42BC"/>
    <w:rsid w:val="0020178C"/>
    <w:rsid w:val="00202787"/>
    <w:rsid w:val="0020425F"/>
    <w:rsid w:val="00222A8B"/>
    <w:rsid w:val="00222B69"/>
    <w:rsid w:val="00232D6D"/>
    <w:rsid w:val="00265551"/>
    <w:rsid w:val="0027136B"/>
    <w:rsid w:val="002A3852"/>
    <w:rsid w:val="002A419E"/>
    <w:rsid w:val="002B428F"/>
    <w:rsid w:val="002C1F02"/>
    <w:rsid w:val="002C4E3A"/>
    <w:rsid w:val="002D1715"/>
    <w:rsid w:val="002D42F6"/>
    <w:rsid w:val="002E32D8"/>
    <w:rsid w:val="003053A0"/>
    <w:rsid w:val="00324992"/>
    <w:rsid w:val="00357D35"/>
    <w:rsid w:val="003647B3"/>
    <w:rsid w:val="003769B7"/>
    <w:rsid w:val="003962B2"/>
    <w:rsid w:val="003E6A15"/>
    <w:rsid w:val="003F645C"/>
    <w:rsid w:val="00410417"/>
    <w:rsid w:val="00413000"/>
    <w:rsid w:val="00415FDC"/>
    <w:rsid w:val="00423078"/>
    <w:rsid w:val="00424F1E"/>
    <w:rsid w:val="00432893"/>
    <w:rsid w:val="00444D59"/>
    <w:rsid w:val="00473A44"/>
    <w:rsid w:val="00475767"/>
    <w:rsid w:val="004922D9"/>
    <w:rsid w:val="0049390B"/>
    <w:rsid w:val="004B3820"/>
    <w:rsid w:val="004B7B09"/>
    <w:rsid w:val="004C1536"/>
    <w:rsid w:val="004D5266"/>
    <w:rsid w:val="004F647F"/>
    <w:rsid w:val="00502B88"/>
    <w:rsid w:val="00504E5A"/>
    <w:rsid w:val="00514F8A"/>
    <w:rsid w:val="00541920"/>
    <w:rsid w:val="005448C9"/>
    <w:rsid w:val="00597C24"/>
    <w:rsid w:val="005A0678"/>
    <w:rsid w:val="005A7473"/>
    <w:rsid w:val="005B0FB0"/>
    <w:rsid w:val="005B184D"/>
    <w:rsid w:val="005B2BC3"/>
    <w:rsid w:val="005C7469"/>
    <w:rsid w:val="005F1434"/>
    <w:rsid w:val="005F2060"/>
    <w:rsid w:val="0061271A"/>
    <w:rsid w:val="00643FD6"/>
    <w:rsid w:val="00645422"/>
    <w:rsid w:val="0066673B"/>
    <w:rsid w:val="006747A3"/>
    <w:rsid w:val="006E7395"/>
    <w:rsid w:val="006F23FB"/>
    <w:rsid w:val="007158D0"/>
    <w:rsid w:val="00720C85"/>
    <w:rsid w:val="007257E1"/>
    <w:rsid w:val="0074052F"/>
    <w:rsid w:val="007409ED"/>
    <w:rsid w:val="00746E8D"/>
    <w:rsid w:val="00752898"/>
    <w:rsid w:val="00752B8C"/>
    <w:rsid w:val="0076248C"/>
    <w:rsid w:val="00765E5E"/>
    <w:rsid w:val="007A457B"/>
    <w:rsid w:val="007B6612"/>
    <w:rsid w:val="007D0691"/>
    <w:rsid w:val="007E70BB"/>
    <w:rsid w:val="007F6541"/>
    <w:rsid w:val="007F703D"/>
    <w:rsid w:val="00801BFB"/>
    <w:rsid w:val="00811786"/>
    <w:rsid w:val="00823DBD"/>
    <w:rsid w:val="00840471"/>
    <w:rsid w:val="00840DB7"/>
    <w:rsid w:val="00863F5F"/>
    <w:rsid w:val="00883D59"/>
    <w:rsid w:val="00883F0F"/>
    <w:rsid w:val="008870C1"/>
    <w:rsid w:val="0089027C"/>
    <w:rsid w:val="00892C25"/>
    <w:rsid w:val="00896286"/>
    <w:rsid w:val="008E6C5E"/>
    <w:rsid w:val="0090155F"/>
    <w:rsid w:val="009030DC"/>
    <w:rsid w:val="0090685B"/>
    <w:rsid w:val="00911EDD"/>
    <w:rsid w:val="00940F72"/>
    <w:rsid w:val="0094212E"/>
    <w:rsid w:val="00944E45"/>
    <w:rsid w:val="0098090E"/>
    <w:rsid w:val="00994190"/>
    <w:rsid w:val="009B1670"/>
    <w:rsid w:val="009B1AD4"/>
    <w:rsid w:val="009B37CF"/>
    <w:rsid w:val="009B742E"/>
    <w:rsid w:val="009C0517"/>
    <w:rsid w:val="009C0CE6"/>
    <w:rsid w:val="009D5210"/>
    <w:rsid w:val="00A24C23"/>
    <w:rsid w:val="00A41E3C"/>
    <w:rsid w:val="00A47EF4"/>
    <w:rsid w:val="00A63219"/>
    <w:rsid w:val="00A64C9C"/>
    <w:rsid w:val="00A72872"/>
    <w:rsid w:val="00A839F8"/>
    <w:rsid w:val="00A84F81"/>
    <w:rsid w:val="00AA3DFE"/>
    <w:rsid w:val="00AA44F5"/>
    <w:rsid w:val="00AD0B82"/>
    <w:rsid w:val="00B12A7F"/>
    <w:rsid w:val="00B13E9C"/>
    <w:rsid w:val="00B23807"/>
    <w:rsid w:val="00B27554"/>
    <w:rsid w:val="00B35D74"/>
    <w:rsid w:val="00B5538F"/>
    <w:rsid w:val="00B6118F"/>
    <w:rsid w:val="00B70BA8"/>
    <w:rsid w:val="00B85703"/>
    <w:rsid w:val="00B957DB"/>
    <w:rsid w:val="00B97A15"/>
    <w:rsid w:val="00BA5C90"/>
    <w:rsid w:val="00BE5649"/>
    <w:rsid w:val="00BE626D"/>
    <w:rsid w:val="00C0099E"/>
    <w:rsid w:val="00C07B9F"/>
    <w:rsid w:val="00C21EF5"/>
    <w:rsid w:val="00C22E97"/>
    <w:rsid w:val="00C23D1F"/>
    <w:rsid w:val="00C47049"/>
    <w:rsid w:val="00C61859"/>
    <w:rsid w:val="00C763C9"/>
    <w:rsid w:val="00CA3A59"/>
    <w:rsid w:val="00CB1738"/>
    <w:rsid w:val="00CC0EE7"/>
    <w:rsid w:val="00CC17EF"/>
    <w:rsid w:val="00CC4DB7"/>
    <w:rsid w:val="00CD06B2"/>
    <w:rsid w:val="00CE3004"/>
    <w:rsid w:val="00CF2232"/>
    <w:rsid w:val="00D14A73"/>
    <w:rsid w:val="00D36B96"/>
    <w:rsid w:val="00D36E54"/>
    <w:rsid w:val="00D55568"/>
    <w:rsid w:val="00D6437E"/>
    <w:rsid w:val="00DA2300"/>
    <w:rsid w:val="00DB7E79"/>
    <w:rsid w:val="00DC605B"/>
    <w:rsid w:val="00DC7F40"/>
    <w:rsid w:val="00DD1CA8"/>
    <w:rsid w:val="00E00D10"/>
    <w:rsid w:val="00E102CE"/>
    <w:rsid w:val="00E13F3B"/>
    <w:rsid w:val="00E147F7"/>
    <w:rsid w:val="00E3181C"/>
    <w:rsid w:val="00E43FC4"/>
    <w:rsid w:val="00E52B57"/>
    <w:rsid w:val="00E60A6E"/>
    <w:rsid w:val="00E83C9F"/>
    <w:rsid w:val="00E96C69"/>
    <w:rsid w:val="00EA2EE3"/>
    <w:rsid w:val="00EA3DDC"/>
    <w:rsid w:val="00EC058B"/>
    <w:rsid w:val="00ED3A45"/>
    <w:rsid w:val="00F03535"/>
    <w:rsid w:val="00F04385"/>
    <w:rsid w:val="00F24D05"/>
    <w:rsid w:val="00F5284E"/>
    <w:rsid w:val="00F54B29"/>
    <w:rsid w:val="00F61DF2"/>
    <w:rsid w:val="00F66C30"/>
    <w:rsid w:val="00F85345"/>
    <w:rsid w:val="00F96DD3"/>
    <w:rsid w:val="00FA1BB0"/>
    <w:rsid w:val="00FB1CE4"/>
    <w:rsid w:val="00FD343D"/>
    <w:rsid w:val="00FD50FC"/>
    <w:rsid w:val="00FF0647"/>
    <w:rsid w:val="00FF26F1"/>
    <w:rsid w:val="00FF2E06"/>
    <w:rsid w:val="00FF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7E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097986"/>
    <w:pPr>
      <w:ind w:left="720"/>
      <w:contextualSpacing/>
    </w:pPr>
  </w:style>
  <w:style w:type="character" w:customStyle="1" w:styleId="mediumtext1">
    <w:name w:val="medium_text1"/>
    <w:rsid w:val="0019330E"/>
    <w:rPr>
      <w:sz w:val="24"/>
      <w:szCs w:val="24"/>
    </w:rPr>
  </w:style>
  <w:style w:type="paragraph" w:styleId="Piedepgina">
    <w:name w:val="footer"/>
    <w:basedOn w:val="Normal"/>
    <w:rsid w:val="005B0FB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B0FB0"/>
  </w:style>
  <w:style w:type="paragraph" w:styleId="Encabezado">
    <w:name w:val="header"/>
    <w:basedOn w:val="Normal"/>
    <w:rsid w:val="0047576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72</Pages>
  <Words>22093</Words>
  <Characters>121513</Characters>
  <Application>Microsoft Office Word</Application>
  <DocSecurity>0</DocSecurity>
  <Lines>1012</Lines>
  <Paragraphs>286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 </Company>
  <LinksUpToDate>false</LinksUpToDate>
  <CharactersWithSpaces>143320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User</dc:creator>
  <cp:lastModifiedBy>raulvalli</cp:lastModifiedBy>
  <cp:revision>2</cp:revision>
  <cp:lastPrinted>2010-10-15T15:26:00Z</cp:lastPrinted>
  <dcterms:created xsi:type="dcterms:W3CDTF">2015-08-06T18:09:00Z</dcterms:created>
  <dcterms:modified xsi:type="dcterms:W3CDTF">2015-08-06T18:09:00Z</dcterms:modified>
</cp:coreProperties>
</file>