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1B" w:rsidRDefault="00BE28E3" w:rsidP="00AD7FC2">
      <w:pPr>
        <w:tabs>
          <w:tab w:val="left" w:pos="142"/>
        </w:tabs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230505</wp:posOffset>
            </wp:positionV>
            <wp:extent cx="4714875" cy="1133475"/>
            <wp:effectExtent l="19050" t="0" r="9525" b="0"/>
            <wp:wrapSquare wrapText="bothSides"/>
            <wp:docPr id="2" name="Imagen 1" descr="Sociedad Argentina de Pedia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dad Argentina de Pediatr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249555</wp:posOffset>
            </wp:positionV>
            <wp:extent cx="1076325" cy="1152525"/>
            <wp:effectExtent l="285750" t="266700" r="333375" b="276225"/>
            <wp:wrapSquare wrapText="bothSides"/>
            <wp:docPr id="4" name="Imagen 4" descr="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7FC2" w:rsidRPr="00AD7FC2">
        <w:t xml:space="preserve"> </w:t>
      </w:r>
    </w:p>
    <w:p w:rsidR="00AD7FC2" w:rsidRDefault="00AD7FC2" w:rsidP="00AD7FC2">
      <w:pPr>
        <w:pBdr>
          <w:bottom w:val="single" w:sz="6" w:space="1" w:color="auto"/>
        </w:pBdr>
        <w:tabs>
          <w:tab w:val="left" w:pos="142"/>
        </w:tabs>
      </w:pPr>
    </w:p>
    <w:p w:rsidR="00AD7FC2" w:rsidRDefault="00AD7FC2" w:rsidP="00AD7FC2">
      <w:pPr>
        <w:tabs>
          <w:tab w:val="left" w:pos="142"/>
        </w:tabs>
      </w:pPr>
    </w:p>
    <w:p w:rsidR="00BE28E3" w:rsidRPr="00BE28E3" w:rsidRDefault="00BE28E3" w:rsidP="00BE28E3">
      <w:pPr>
        <w:tabs>
          <w:tab w:val="left" w:pos="142"/>
        </w:tabs>
        <w:jc w:val="right"/>
        <w:rPr>
          <w:rFonts w:asciiTheme="majorHAnsi" w:hAnsiTheme="majorHAnsi" w:cs="Aharoni"/>
          <w:b/>
          <w:color w:val="808080" w:themeColor="background1" w:themeShade="80"/>
          <w:sz w:val="28"/>
          <w:u w:val="single"/>
        </w:rPr>
      </w:pPr>
      <w:r w:rsidRPr="00BE28E3">
        <w:rPr>
          <w:rFonts w:asciiTheme="majorHAnsi" w:hAnsiTheme="majorHAnsi" w:cs="Aharoni"/>
          <w:b/>
          <w:color w:val="808080" w:themeColor="background1" w:themeShade="80"/>
          <w:sz w:val="28"/>
          <w:u w:val="single"/>
        </w:rPr>
        <w:t>15 de Febrero de 2016</w:t>
      </w:r>
    </w:p>
    <w:p w:rsidR="00BE28E3" w:rsidRPr="00BE28E3" w:rsidRDefault="00BE28E3" w:rsidP="00BE28E3">
      <w:pPr>
        <w:tabs>
          <w:tab w:val="left" w:pos="0"/>
        </w:tabs>
        <w:jc w:val="both"/>
        <w:rPr>
          <w:b/>
          <w:iCs/>
          <w:color w:val="000000"/>
          <w:sz w:val="27"/>
          <w:szCs w:val="27"/>
          <w:shd w:val="clear" w:color="auto" w:fill="FFFFFF"/>
        </w:rPr>
      </w:pPr>
      <w:r w:rsidRPr="00BE28E3">
        <w:rPr>
          <w:b/>
          <w:iCs/>
          <w:color w:val="000000"/>
          <w:sz w:val="27"/>
          <w:szCs w:val="27"/>
          <w:shd w:val="clear" w:color="auto" w:fill="FFFFFF"/>
        </w:rPr>
        <w:t xml:space="preserve">Jornadas de Actualización y </w:t>
      </w:r>
      <w:r w:rsidR="003C7AB8" w:rsidRPr="00BE28E3">
        <w:rPr>
          <w:b/>
          <w:iCs/>
          <w:color w:val="000000"/>
          <w:sz w:val="27"/>
          <w:szCs w:val="27"/>
          <w:shd w:val="clear" w:color="auto" w:fill="FFFFFF"/>
        </w:rPr>
        <w:t>Consenso</w:t>
      </w:r>
    </w:p>
    <w:p w:rsidR="00BE28E3" w:rsidRDefault="00BE28E3" w:rsidP="00BE28E3">
      <w:pPr>
        <w:shd w:val="clear" w:color="auto" w:fill="FFFFFF"/>
        <w:spacing w:after="0" w:line="240" w:lineRule="auto"/>
        <w:jc w:val="both"/>
        <w:rPr>
          <w:i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iCs/>
          <w:color w:val="000000"/>
          <w:sz w:val="27"/>
          <w:szCs w:val="27"/>
          <w:shd w:val="clear" w:color="auto" w:fill="FFFFFF"/>
        </w:rPr>
        <w:t xml:space="preserve">La Sociedad Argentina de Pediatría los invita a participar de la Jornada </w:t>
      </w:r>
      <w:r w:rsidRPr="00BE28E3">
        <w:rPr>
          <w:b/>
          <w:i/>
          <w:iCs/>
          <w:color w:val="000000"/>
          <w:sz w:val="27"/>
          <w:szCs w:val="27"/>
          <w:shd w:val="clear" w:color="auto" w:fill="FFFFFF"/>
        </w:rPr>
        <w:t>“La salud de las próximas generaciones: un desafío conjunto”</w:t>
      </w:r>
      <w:r>
        <w:rPr>
          <w:iCs/>
          <w:color w:val="000000"/>
          <w:sz w:val="27"/>
          <w:szCs w:val="27"/>
          <w:shd w:val="clear" w:color="auto" w:fill="FFFFFF"/>
        </w:rPr>
        <w:t xml:space="preserve">, a realizarse el 30 de marzo en el Centro </w:t>
      </w:r>
      <w:proofErr w:type="spellStart"/>
      <w:r w:rsidRPr="00BE28E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Gianantonio</w:t>
      </w:r>
      <w:proofErr w:type="spellEnd"/>
      <w:r w:rsidRPr="00BE28E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 la Sociedad Argentina de Pediatría, de 8:30 a 13:00 hs.</w:t>
      </w:r>
    </w:p>
    <w:p w:rsidR="00BE28E3" w:rsidRDefault="00BE28E3" w:rsidP="00BE28E3">
      <w:pPr>
        <w:tabs>
          <w:tab w:val="left" w:pos="0"/>
        </w:tabs>
        <w:jc w:val="both"/>
        <w:rPr>
          <w:i/>
          <w:iCs/>
          <w:color w:val="000000"/>
          <w:sz w:val="27"/>
          <w:szCs w:val="27"/>
          <w:u w:val="single"/>
          <w:shd w:val="clear" w:color="auto" w:fill="FFFFFF"/>
        </w:rPr>
      </w:pPr>
    </w:p>
    <w:p w:rsidR="00BE28E3" w:rsidRDefault="00BE28E3" w:rsidP="00BE28E3">
      <w:pPr>
        <w:tabs>
          <w:tab w:val="left" w:pos="0"/>
        </w:tabs>
        <w:jc w:val="both"/>
        <w:rPr>
          <w:i/>
          <w:iCs/>
          <w:color w:val="000000"/>
          <w:sz w:val="27"/>
          <w:szCs w:val="27"/>
          <w:u w:val="single"/>
          <w:shd w:val="clear" w:color="auto" w:fill="FFFFFF"/>
        </w:rPr>
      </w:pP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Redimensionando el rol del pediatra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BE28E3">
        <w:rPr>
          <w:iCs/>
          <w:color w:val="000000"/>
          <w:sz w:val="27"/>
          <w:szCs w:val="27"/>
          <w:shd w:val="clear" w:color="auto" w:fill="FFFFFF"/>
        </w:rPr>
        <w:t>Las evidencias científicas continúan demostrando que algunas de las Enfermedades no Trasmisibles (ENT) del adulto tienen su origen en la etapa fetal y en la infancia temprana. De esta forma los pediatras, junto con todo aquel que se dedique al cuidado de la salud materno-infantil, adhieren a un rol aún mayor de compromiso con sus pacientes.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BE28E3">
        <w:rPr>
          <w:iCs/>
          <w:color w:val="000000"/>
          <w:sz w:val="27"/>
          <w:szCs w:val="27"/>
          <w:shd w:val="clear" w:color="auto" w:fill="FFFFFF"/>
        </w:rPr>
        <w:t> 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BE28E3">
        <w:rPr>
          <w:iCs/>
          <w:color w:val="000000"/>
          <w:sz w:val="27"/>
          <w:szCs w:val="27"/>
          <w:shd w:val="clear" w:color="auto" w:fill="FFFFFF"/>
        </w:rPr>
        <w:t>Siendo la prevención de ENT a través del trabajo interdisciplinario y multisectorial uno de los ejes centrales de esta gestión, la SAP los invita a participar de la Jornada: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BE28E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9"/>
          <w:szCs w:val="19"/>
          <w:lang w:eastAsia="es-AR"/>
        </w:rPr>
      </w:pPr>
      <w:r w:rsidRPr="00BE28E3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es-AR"/>
        </w:rPr>
        <w:t>“La salud de las próximas generaciones: un desafío conjunto“</w:t>
      </w:r>
      <w:r w:rsidRPr="00BE28E3">
        <w:rPr>
          <w:rFonts w:eastAsia="Times New Roman" w:cstheme="minorHAnsi"/>
          <w:i/>
          <w:iCs/>
          <w:color w:val="000000"/>
          <w:sz w:val="27"/>
          <w:szCs w:val="27"/>
          <w:lang w:eastAsia="es-AR"/>
        </w:rPr>
        <w:t>.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E28E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lang w:eastAsia="es-AR"/>
        </w:rPr>
      </w:pPr>
      <w:r w:rsidRPr="00BE28E3">
        <w:rPr>
          <w:rFonts w:eastAsia="Times New Roman" w:cstheme="minorHAnsi"/>
          <w:color w:val="000000"/>
          <w:sz w:val="27"/>
          <w:szCs w:val="27"/>
          <w:lang w:eastAsia="es-AR"/>
        </w:rPr>
        <w:t>Destinado a Médicos Pediatras, Obstetras, Generalistas, Obstétricas y todo profesional interesado en el cuidado de la madre y el niño.</w:t>
      </w:r>
    </w:p>
    <w:p w:rsidR="00BE28E3" w:rsidRPr="00BE28E3" w:rsidRDefault="00BE28E3" w:rsidP="00BE2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BE28E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BE28E3" w:rsidRPr="00AD7FC2" w:rsidRDefault="00BE28E3" w:rsidP="00BE28E3">
      <w:pPr>
        <w:tabs>
          <w:tab w:val="left" w:pos="0"/>
        </w:tabs>
        <w:jc w:val="both"/>
      </w:pPr>
    </w:p>
    <w:sectPr w:rsidR="00BE28E3" w:rsidRPr="00AD7FC2" w:rsidSect="00BE28E3">
      <w:pgSz w:w="12240" w:h="15840"/>
      <w:pgMar w:top="56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FC2"/>
    <w:rsid w:val="002E3E1B"/>
    <w:rsid w:val="0030747D"/>
    <w:rsid w:val="003C7AB8"/>
    <w:rsid w:val="00AD7FC2"/>
    <w:rsid w:val="00B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pancarola</dc:creator>
  <cp:lastModifiedBy>pancarola</cp:lastModifiedBy>
  <cp:revision>2</cp:revision>
  <dcterms:created xsi:type="dcterms:W3CDTF">2016-02-15T18:18:00Z</dcterms:created>
  <dcterms:modified xsi:type="dcterms:W3CDTF">2016-02-15T19:03:00Z</dcterms:modified>
</cp:coreProperties>
</file>